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032B" w14:textId="77777777" w:rsidR="002049A3" w:rsidRDefault="002049A3">
      <w:pPr>
        <w:pBdr>
          <w:top w:val="single" w:sz="4" w:space="1" w:color="auto"/>
          <w:left w:val="single" w:sz="4" w:space="4" w:color="auto"/>
          <w:bottom w:val="single" w:sz="4" w:space="1" w:color="auto"/>
          <w:right w:val="single" w:sz="4" w:space="4" w:color="auto"/>
        </w:pBdr>
        <w:spacing w:after="240"/>
        <w:ind w:left="360"/>
        <w:jc w:val="center"/>
        <w:rPr>
          <w:b/>
          <w:smallCaps/>
          <w:lang w:val="nl-NL"/>
        </w:rPr>
      </w:pPr>
      <w:r>
        <w:rPr>
          <w:b/>
          <w:smallCaps/>
          <w:noProof/>
          <w:lang w:val="nl-NL"/>
        </w:rPr>
        <w:t>FORMULIER A</w:t>
      </w:r>
    </w:p>
    <w:p w14:paraId="3C3185FA" w14:textId="77777777" w:rsidR="002049A3" w:rsidRDefault="002049A3">
      <w:pPr>
        <w:spacing w:after="240"/>
        <w:ind w:left="360"/>
        <w:jc w:val="center"/>
        <w:rPr>
          <w:lang w:val="nl-NL"/>
        </w:rPr>
      </w:pPr>
      <w:r>
        <w:rPr>
          <w:b/>
          <w:smallCaps/>
          <w:noProof/>
          <w:lang w:val="nl-NL"/>
        </w:rPr>
        <w:t>Formulier voor de kennisgeving van nieuwe eisen die aan gevestigde dienstverrichters worden gesteld en die onder artikel 15, lid 2 van de Dienstenrichtlijn vallen</w:t>
      </w:r>
      <w:r>
        <w:rPr>
          <w:b/>
          <w:smallCaps/>
          <w:lang w:val="nl-NL"/>
        </w:rPr>
        <w:t xml:space="preserve"> </w:t>
      </w:r>
    </w:p>
    <w:p w14:paraId="52ED9D3D" w14:textId="77777777" w:rsidR="002049A3" w:rsidRDefault="002049A3">
      <w:pPr>
        <w:spacing w:after="240"/>
        <w:ind w:left="360"/>
        <w:jc w:val="both"/>
        <w:rPr>
          <w:lang w:val="nl-NL"/>
        </w:rPr>
      </w:pPr>
      <w:r>
        <w:rPr>
          <w:i/>
          <w:noProof/>
          <w:lang w:val="nl-NL"/>
        </w:rPr>
        <w:t>Dit formulier dient te worden gebruikt om kennis te geven van nieuwe wettelijke en bestuursrechtelijke bepalingen die de lidstaten voornemens zijn aan de op hun grondgebied gevestigde dienstverrichters te stellen;</w:t>
      </w:r>
      <w:r>
        <w:rPr>
          <w:i/>
          <w:lang w:val="nl-NL"/>
        </w:rPr>
        <w:t xml:space="preserve"> </w:t>
      </w:r>
      <w:r>
        <w:rPr>
          <w:i/>
          <w:noProof/>
          <w:lang w:val="nl-NL"/>
        </w:rPr>
        <w:t>het moet gaan om eisen die onder één van de acht categorieën vallen als genoemd in artikel 15, lid 2, van de Dienstenrichtlijn.</w:t>
      </w:r>
      <w:r>
        <w:rPr>
          <w:i/>
          <w:lang w:val="nl-NL"/>
        </w:rPr>
        <w:t xml:space="preserve"> </w:t>
      </w:r>
    </w:p>
    <w:p w14:paraId="00B609B3" w14:textId="77777777" w:rsidR="002049A3" w:rsidRDefault="002049A3">
      <w:pPr>
        <w:spacing w:after="240"/>
        <w:ind w:left="360"/>
        <w:jc w:val="both"/>
        <w:rPr>
          <w:i/>
          <w:lang w:val="nl-NL"/>
        </w:rPr>
      </w:pPr>
      <w:r>
        <w:rPr>
          <w:i/>
          <w:noProof/>
          <w:lang w:val="nl-NL"/>
        </w:rPr>
        <w:t>Met dit formulier kan aan de kennisgevingsverplichtingen van artikel 15, lid 7, van de Dienstenrichtlijn worden voldaan.</w:t>
      </w:r>
      <w:r>
        <w:rPr>
          <w:i/>
          <w:lang w:val="nl-NL"/>
        </w:rPr>
        <w:t xml:space="preserve"> </w:t>
      </w:r>
    </w:p>
    <w:p w14:paraId="629ED804" w14:textId="77777777" w:rsidR="00AA46D3" w:rsidRDefault="00AA46D3">
      <w:pPr>
        <w:spacing w:after="240"/>
        <w:ind w:left="360"/>
        <w:jc w:val="both"/>
        <w:rPr>
          <w:i/>
          <w:lang w:val="nl-NL"/>
        </w:rPr>
      </w:pPr>
    </w:p>
    <w:p w14:paraId="02D1EFF1" w14:textId="77777777" w:rsidR="00CB424F" w:rsidRDefault="00CB424F" w:rsidP="00CB424F">
      <w:pPr>
        <w:numPr>
          <w:ilvl w:val="0"/>
          <w:numId w:val="1"/>
        </w:numPr>
        <w:spacing w:after="240"/>
        <w:rPr>
          <w:b/>
          <w:lang w:val="nl-NL"/>
        </w:rPr>
      </w:pPr>
      <w:r>
        <w:rPr>
          <w:b/>
          <w:noProof/>
          <w:lang w:val="nl-NL"/>
        </w:rPr>
        <w:t>De eis wordt gesteld door</w:t>
      </w:r>
      <w:r>
        <w:rPr>
          <w:noProof/>
          <w:lang w:val="nl-NL"/>
        </w:rPr>
        <w:t xml:space="preserve"> </w:t>
      </w:r>
      <w:r>
        <w:rPr>
          <w:i/>
          <w:noProof/>
          <w:lang w:val="nl-NL"/>
        </w:rPr>
        <w:t>(gelieve het passende vakje aan te vinken)</w:t>
      </w:r>
      <w:r>
        <w:rPr>
          <w:b/>
          <w:noProof/>
          <w:lang w:val="nl-NL"/>
        </w:rPr>
        <w:t>:</w:t>
      </w:r>
    </w:p>
    <w:p w14:paraId="4AEEB15D" w14:textId="77777777" w:rsidR="00CB424F" w:rsidRDefault="00CB424F" w:rsidP="00CB424F">
      <w:pPr>
        <w:numPr>
          <w:ilvl w:val="0"/>
          <w:numId w:val="3"/>
        </w:numPr>
        <w:tabs>
          <w:tab w:val="clear" w:pos="1800"/>
          <w:tab w:val="num" w:pos="1440"/>
        </w:tabs>
        <w:spacing w:after="240"/>
        <w:ind w:left="1418"/>
        <w:rPr>
          <w:lang w:val="fr-FR"/>
        </w:rPr>
      </w:pPr>
      <w:r w:rsidRPr="00CB424F">
        <w:rPr>
          <w:noProof/>
          <w:lang w:val="fr-FR"/>
        </w:rPr>
        <w:t>de overheid op nationaal niveau</w:t>
      </w:r>
      <w:r>
        <w:rPr>
          <w:noProof/>
          <w:lang w:val="fr-FR"/>
        </w:rPr>
        <w:t>, namelijk:</w:t>
      </w:r>
    </w:p>
    <w:p w14:paraId="42171B33" w14:textId="77777777" w:rsidR="00CB424F" w:rsidRPr="009D7BEA" w:rsidRDefault="00CB424F" w:rsidP="00CB424F">
      <w:pPr>
        <w:pBdr>
          <w:bottom w:val="single" w:sz="4" w:space="1" w:color="auto"/>
        </w:pBdr>
        <w:tabs>
          <w:tab w:val="num" w:pos="1440"/>
        </w:tabs>
        <w:spacing w:after="240"/>
        <w:ind w:left="1418"/>
        <w:rPr>
          <w:lang w:val="nl-NL"/>
        </w:rPr>
      </w:pPr>
    </w:p>
    <w:p w14:paraId="0B7B38EA" w14:textId="77777777" w:rsidR="00CB424F" w:rsidRDefault="00CB424F" w:rsidP="00CB424F">
      <w:pPr>
        <w:numPr>
          <w:ilvl w:val="0"/>
          <w:numId w:val="3"/>
        </w:numPr>
        <w:tabs>
          <w:tab w:val="clear" w:pos="1800"/>
          <w:tab w:val="num" w:pos="1440"/>
        </w:tabs>
        <w:spacing w:after="240"/>
        <w:ind w:left="1418"/>
        <w:rPr>
          <w:lang w:val="nl-NL"/>
        </w:rPr>
      </w:pPr>
      <w:r w:rsidRPr="00CB424F">
        <w:rPr>
          <w:noProof/>
          <w:lang w:val="nl-NL"/>
        </w:rPr>
        <w:t>een overheidsinstantie op regionaal niveau, namelijk</w:t>
      </w:r>
      <w:r>
        <w:rPr>
          <w:noProof/>
          <w:lang w:val="nl-NL"/>
        </w:rPr>
        <w:t>:</w:t>
      </w:r>
    </w:p>
    <w:p w14:paraId="11432421" w14:textId="77777777" w:rsidR="00CB424F" w:rsidRPr="009D7BEA" w:rsidRDefault="00CB424F" w:rsidP="00CB424F">
      <w:pPr>
        <w:pBdr>
          <w:bottom w:val="single" w:sz="4" w:space="1" w:color="auto"/>
        </w:pBdr>
        <w:tabs>
          <w:tab w:val="num" w:pos="1440"/>
        </w:tabs>
        <w:spacing w:after="240"/>
        <w:ind w:left="1418"/>
        <w:rPr>
          <w:lang w:val="nl-NL"/>
        </w:rPr>
      </w:pPr>
    </w:p>
    <w:p w14:paraId="57CDC587" w14:textId="77777777" w:rsidR="00CB424F" w:rsidRDefault="00CB424F" w:rsidP="00CB424F">
      <w:pPr>
        <w:numPr>
          <w:ilvl w:val="0"/>
          <w:numId w:val="3"/>
        </w:numPr>
        <w:tabs>
          <w:tab w:val="clear" w:pos="1800"/>
          <w:tab w:val="num" w:pos="1440"/>
        </w:tabs>
        <w:spacing w:after="240"/>
        <w:ind w:left="1418"/>
        <w:rPr>
          <w:lang w:val="nl-NL"/>
        </w:rPr>
      </w:pPr>
      <w:r w:rsidRPr="00CB424F">
        <w:rPr>
          <w:noProof/>
          <w:lang w:val="nl-NL"/>
        </w:rPr>
        <w:t>een overheidsinstantie op lokaal niveau, namelijk</w:t>
      </w:r>
      <w:r>
        <w:rPr>
          <w:noProof/>
          <w:lang w:val="nl-NL"/>
        </w:rPr>
        <w:t>:</w:t>
      </w:r>
    </w:p>
    <w:p w14:paraId="0C1FA716" w14:textId="77777777" w:rsidR="00CB424F" w:rsidRPr="009D7BEA" w:rsidRDefault="00CB424F" w:rsidP="00CB424F">
      <w:pPr>
        <w:pBdr>
          <w:bottom w:val="single" w:sz="4" w:space="1" w:color="auto"/>
        </w:pBdr>
        <w:tabs>
          <w:tab w:val="num" w:pos="1440"/>
        </w:tabs>
        <w:spacing w:after="240"/>
        <w:ind w:left="1418"/>
        <w:rPr>
          <w:lang w:val="nl-NL"/>
        </w:rPr>
      </w:pPr>
    </w:p>
    <w:p w14:paraId="35599EB5" w14:textId="77777777" w:rsidR="00CB424F" w:rsidRDefault="00CB424F" w:rsidP="00CB424F">
      <w:pPr>
        <w:numPr>
          <w:ilvl w:val="0"/>
          <w:numId w:val="3"/>
        </w:numPr>
        <w:tabs>
          <w:tab w:val="clear" w:pos="1800"/>
          <w:tab w:val="num" w:pos="1134"/>
        </w:tabs>
        <w:spacing w:after="240"/>
        <w:ind w:left="1418"/>
        <w:rPr>
          <w:lang w:val="nl-NL"/>
        </w:rPr>
      </w:pPr>
      <w:r w:rsidRPr="00CB424F">
        <w:rPr>
          <w:noProof/>
          <w:lang w:val="nl-NL"/>
        </w:rPr>
        <w:t>een andere instantie dan een overheidsinstantie (bijvoorbeeld een beroepsorganisatie), namelijk</w:t>
      </w:r>
      <w:r>
        <w:rPr>
          <w:noProof/>
          <w:lang w:val="nl-NL"/>
        </w:rPr>
        <w:t>:</w:t>
      </w:r>
    </w:p>
    <w:p w14:paraId="4A2A4392" w14:textId="77777777" w:rsidR="00CB424F" w:rsidRPr="009D7BEA" w:rsidRDefault="00CB424F" w:rsidP="00CB424F">
      <w:pPr>
        <w:pBdr>
          <w:bottom w:val="single" w:sz="4" w:space="1" w:color="auto"/>
        </w:pBdr>
        <w:spacing w:after="240"/>
        <w:ind w:left="1418"/>
        <w:rPr>
          <w:lang w:val="nl-NL"/>
        </w:rPr>
      </w:pPr>
    </w:p>
    <w:p w14:paraId="526F0C42" w14:textId="77777777" w:rsidR="002049A3" w:rsidRDefault="002049A3">
      <w:pPr>
        <w:rPr>
          <w:lang w:val="nl-NL"/>
        </w:rPr>
      </w:pPr>
    </w:p>
    <w:p w14:paraId="0936201D" w14:textId="77777777" w:rsidR="00CB424F" w:rsidRDefault="00CB424F">
      <w:pPr>
        <w:rPr>
          <w:lang w:val="nl-NL"/>
        </w:rPr>
      </w:pPr>
    </w:p>
    <w:p w14:paraId="7C7AADBB" w14:textId="77777777" w:rsidR="00CB424F" w:rsidRPr="003E0F9B" w:rsidRDefault="00CB424F" w:rsidP="00CB424F">
      <w:pPr>
        <w:numPr>
          <w:ilvl w:val="0"/>
          <w:numId w:val="1"/>
        </w:numPr>
        <w:spacing w:after="240"/>
        <w:rPr>
          <w:b/>
          <w:lang w:val="nl-NL"/>
        </w:rPr>
      </w:pPr>
      <w:r w:rsidRPr="003E0F9B">
        <w:rPr>
          <w:b/>
          <w:noProof/>
          <w:lang w:val="nl-NL"/>
        </w:rPr>
        <w:t>De aangemelde eis is van toepassing op:</w:t>
      </w:r>
    </w:p>
    <w:p w14:paraId="0967DDCA" w14:textId="77777777" w:rsidR="00CB424F" w:rsidRDefault="00CB424F" w:rsidP="00CB424F">
      <w:pPr>
        <w:numPr>
          <w:ilvl w:val="1"/>
          <w:numId w:val="1"/>
        </w:numPr>
        <w:spacing w:after="240"/>
        <w:jc w:val="both"/>
        <w:rPr>
          <w:lang w:val="nl-NL"/>
        </w:rPr>
      </w:pPr>
      <w:r>
        <w:rPr>
          <w:noProof/>
          <w:lang w:val="nl-NL"/>
        </w:rPr>
        <w:t xml:space="preserve">Een </w:t>
      </w:r>
      <w:r w:rsidR="00433179">
        <w:rPr>
          <w:noProof/>
          <w:lang w:val="nl-NL"/>
        </w:rPr>
        <w:t>specifieke sector</w:t>
      </w:r>
      <w:r>
        <w:rPr>
          <w:noProof/>
          <w:lang w:val="nl-NL"/>
        </w:rPr>
        <w:t>, namelijk</w:t>
      </w:r>
      <w:r w:rsidR="00433179">
        <w:rPr>
          <w:rStyle w:val="Voetnootmarkering"/>
          <w:noProof/>
          <w:lang w:val="nl-NL"/>
        </w:rPr>
        <w:footnoteReference w:id="1"/>
      </w:r>
      <w:r>
        <w:rPr>
          <w:noProof/>
          <w:lang w:val="nl-NL"/>
        </w:rPr>
        <w:t>:</w:t>
      </w:r>
    </w:p>
    <w:p w14:paraId="70B455C9" w14:textId="77777777" w:rsidR="00CB424F" w:rsidRPr="009D7BEA" w:rsidRDefault="00CB424F" w:rsidP="00CB424F">
      <w:pPr>
        <w:pBdr>
          <w:bottom w:val="single" w:sz="4" w:space="1" w:color="auto"/>
        </w:pBdr>
        <w:spacing w:after="240"/>
        <w:ind w:left="1418"/>
        <w:rPr>
          <w:lang w:val="nl-NL"/>
        </w:rPr>
      </w:pPr>
    </w:p>
    <w:p w14:paraId="514C0431" w14:textId="77777777" w:rsidR="00CB424F" w:rsidRPr="00CB424F" w:rsidRDefault="00433179" w:rsidP="00CB424F">
      <w:pPr>
        <w:numPr>
          <w:ilvl w:val="1"/>
          <w:numId w:val="1"/>
        </w:numPr>
        <w:spacing w:after="240"/>
        <w:jc w:val="both"/>
        <w:rPr>
          <w:lang w:val="nl-NL"/>
        </w:rPr>
      </w:pPr>
      <w:r>
        <w:rPr>
          <w:noProof/>
          <w:lang w:val="nl-NL"/>
        </w:rPr>
        <w:t xml:space="preserve">Het betreft een horizontale eis </w:t>
      </w:r>
      <w:r w:rsidR="000F7E0C">
        <w:rPr>
          <w:noProof/>
          <w:lang w:val="nl-NL"/>
        </w:rPr>
        <w:t>(</w:t>
      </w:r>
      <w:r>
        <w:rPr>
          <w:noProof/>
          <w:lang w:val="nl-NL"/>
        </w:rPr>
        <w:t>niet sectorspecifiek</w:t>
      </w:r>
      <w:r w:rsidR="000F7E0C">
        <w:rPr>
          <w:noProof/>
          <w:lang w:val="nl-NL"/>
        </w:rPr>
        <w:t>).</w:t>
      </w:r>
    </w:p>
    <w:p w14:paraId="6C49B586" w14:textId="77777777" w:rsidR="00CB424F" w:rsidRDefault="00CB424F" w:rsidP="00CB424F">
      <w:pPr>
        <w:spacing w:after="240"/>
        <w:ind w:left="720"/>
        <w:rPr>
          <w:b/>
          <w:lang w:val="nl-NL"/>
        </w:rPr>
      </w:pPr>
    </w:p>
    <w:p w14:paraId="62C5BAD5" w14:textId="77777777" w:rsidR="00AA46D3" w:rsidRDefault="00AA46D3" w:rsidP="00CB424F">
      <w:pPr>
        <w:spacing w:after="240"/>
        <w:ind w:left="720"/>
        <w:rPr>
          <w:b/>
          <w:lang w:val="nl-NL"/>
        </w:rPr>
      </w:pPr>
    </w:p>
    <w:p w14:paraId="569D5F9C" w14:textId="77777777" w:rsidR="00CB424F" w:rsidRDefault="00DE4114" w:rsidP="00CB424F">
      <w:pPr>
        <w:numPr>
          <w:ilvl w:val="0"/>
          <w:numId w:val="1"/>
        </w:numPr>
        <w:spacing w:after="240"/>
        <w:rPr>
          <w:b/>
          <w:lang w:val="nl-NL"/>
        </w:rPr>
      </w:pPr>
      <w:r w:rsidRPr="00F41DAE">
        <w:rPr>
          <w:b/>
          <w:highlight w:val="yellow"/>
          <w:lang w:val="nl-NL"/>
        </w:rPr>
        <w:lastRenderedPageBreak/>
        <w:t>Wordt de eis ingesteld in het kader van</w:t>
      </w:r>
      <w:r w:rsidR="00433179" w:rsidRPr="00F41DAE">
        <w:rPr>
          <w:b/>
          <w:highlight w:val="yellow"/>
          <w:lang w:val="nl-NL"/>
        </w:rPr>
        <w:t xml:space="preserve"> een omgevings- of bestemmingsplan</w:t>
      </w:r>
      <w:r w:rsidR="00433179">
        <w:rPr>
          <w:b/>
          <w:lang w:val="nl-NL"/>
        </w:rPr>
        <w:t>?</w:t>
      </w:r>
    </w:p>
    <w:p w14:paraId="6E69C287" w14:textId="77777777" w:rsidR="00433179" w:rsidRDefault="00433179" w:rsidP="00433179">
      <w:pPr>
        <w:numPr>
          <w:ilvl w:val="1"/>
          <w:numId w:val="1"/>
        </w:numPr>
        <w:spacing w:after="240"/>
        <w:rPr>
          <w:lang w:val="nl-NL"/>
        </w:rPr>
      </w:pPr>
      <w:r>
        <w:rPr>
          <w:noProof/>
          <w:lang w:val="nl-NL"/>
        </w:rPr>
        <w:t>Ja</w:t>
      </w:r>
      <w:r>
        <w:rPr>
          <w:lang w:val="nl-NL"/>
        </w:rPr>
        <w:t xml:space="preserve"> </w:t>
      </w:r>
      <w:r>
        <w:rPr>
          <w:i/>
          <w:lang w:val="nl-NL"/>
        </w:rPr>
        <w:t xml:space="preserve"> </w:t>
      </w:r>
    </w:p>
    <w:p w14:paraId="6A58B398" w14:textId="77777777" w:rsidR="00433179" w:rsidRDefault="00433179" w:rsidP="00433179">
      <w:pPr>
        <w:numPr>
          <w:ilvl w:val="1"/>
          <w:numId w:val="1"/>
        </w:numPr>
        <w:spacing w:after="240"/>
        <w:rPr>
          <w:lang w:val="nl-NL"/>
        </w:rPr>
      </w:pPr>
      <w:r>
        <w:rPr>
          <w:noProof/>
          <w:lang w:val="nl-NL"/>
        </w:rPr>
        <w:t xml:space="preserve">Nee </w:t>
      </w:r>
      <w:r>
        <w:rPr>
          <w:i/>
          <w:lang w:val="nl-NL"/>
        </w:rPr>
        <w:t xml:space="preserve"> </w:t>
      </w:r>
    </w:p>
    <w:p w14:paraId="67EEC67A" w14:textId="77777777" w:rsidR="00DE4114" w:rsidRDefault="00DE4114" w:rsidP="00DE4114">
      <w:pPr>
        <w:spacing w:after="240"/>
        <w:rPr>
          <w:b/>
          <w:lang w:val="nl-NL"/>
        </w:rPr>
      </w:pPr>
    </w:p>
    <w:p w14:paraId="4E41249D" w14:textId="77777777" w:rsidR="002049A3" w:rsidRDefault="002049A3">
      <w:pPr>
        <w:numPr>
          <w:ilvl w:val="0"/>
          <w:numId w:val="1"/>
        </w:numPr>
        <w:spacing w:after="240"/>
        <w:rPr>
          <w:b/>
          <w:lang w:val="nl-NL"/>
        </w:rPr>
      </w:pPr>
      <w:r>
        <w:rPr>
          <w:b/>
          <w:noProof/>
          <w:lang w:val="nl-NL"/>
        </w:rPr>
        <w:t>Titel van het besluit dat de aangemelde eis bevat</w:t>
      </w:r>
      <w:r>
        <w:rPr>
          <w:noProof/>
          <w:lang w:val="nl-NL"/>
        </w:rPr>
        <w:t xml:space="preserve"> </w:t>
      </w:r>
      <w:r>
        <w:rPr>
          <w:i/>
          <w:noProof/>
          <w:lang w:val="nl-NL"/>
        </w:rPr>
        <w:t>(gelieve een kopie bij te voegen van het besluit dat de aangemelde eis bevat)</w:t>
      </w:r>
    </w:p>
    <w:p w14:paraId="34268343" w14:textId="77777777" w:rsidR="002049A3" w:rsidRPr="009D7BEA" w:rsidRDefault="002049A3">
      <w:pPr>
        <w:pBdr>
          <w:bottom w:val="single" w:sz="4" w:space="1" w:color="auto"/>
        </w:pBdr>
        <w:spacing w:after="240"/>
        <w:ind w:left="360"/>
        <w:rPr>
          <w:lang w:val="nl-NL"/>
        </w:rPr>
      </w:pPr>
    </w:p>
    <w:p w14:paraId="44866E37" w14:textId="77777777" w:rsidR="00CB424F" w:rsidRDefault="00CB424F" w:rsidP="00CB424F">
      <w:pPr>
        <w:spacing w:after="240"/>
        <w:ind w:left="720"/>
        <w:rPr>
          <w:b/>
          <w:lang w:val="nl-NL"/>
        </w:rPr>
      </w:pPr>
    </w:p>
    <w:p w14:paraId="743F1BC1" w14:textId="77777777" w:rsidR="00433179" w:rsidRPr="00F41DAE" w:rsidRDefault="00433179" w:rsidP="00433179">
      <w:pPr>
        <w:numPr>
          <w:ilvl w:val="0"/>
          <w:numId w:val="1"/>
        </w:numPr>
        <w:spacing w:after="240"/>
        <w:rPr>
          <w:b/>
          <w:highlight w:val="yellow"/>
          <w:lang w:val="nl-NL"/>
        </w:rPr>
      </w:pPr>
      <w:r w:rsidRPr="00F41DAE">
        <w:rPr>
          <w:b/>
          <w:noProof/>
          <w:highlight w:val="yellow"/>
          <w:lang w:val="nl-NL"/>
        </w:rPr>
        <w:t>Referentienummer van het besluit dat de aangemelde eis bevat</w:t>
      </w:r>
      <w:r w:rsidRPr="00F41DAE">
        <w:rPr>
          <w:noProof/>
          <w:highlight w:val="yellow"/>
          <w:lang w:val="nl-NL"/>
        </w:rPr>
        <w:t xml:space="preserve"> </w:t>
      </w:r>
    </w:p>
    <w:p w14:paraId="3418AAE8" w14:textId="77777777" w:rsidR="00535558" w:rsidRPr="009D7BEA" w:rsidRDefault="00535558" w:rsidP="00433179">
      <w:pPr>
        <w:pBdr>
          <w:bottom w:val="single" w:sz="4" w:space="1" w:color="auto"/>
        </w:pBdr>
        <w:spacing w:after="240"/>
        <w:ind w:left="360"/>
        <w:rPr>
          <w:lang w:val="nl-NL"/>
        </w:rPr>
      </w:pPr>
    </w:p>
    <w:p w14:paraId="3161606C" w14:textId="77777777" w:rsidR="00535558" w:rsidRDefault="00535558" w:rsidP="00535558">
      <w:pPr>
        <w:spacing w:after="240"/>
        <w:ind w:left="720"/>
        <w:rPr>
          <w:b/>
          <w:lang w:val="nl-NL"/>
        </w:rPr>
      </w:pPr>
    </w:p>
    <w:p w14:paraId="7FBCD66A" w14:textId="77777777" w:rsidR="00535558" w:rsidRPr="00F41DAE" w:rsidRDefault="00535558" w:rsidP="00535558">
      <w:pPr>
        <w:numPr>
          <w:ilvl w:val="0"/>
          <w:numId w:val="1"/>
        </w:numPr>
        <w:spacing w:after="240"/>
        <w:rPr>
          <w:b/>
          <w:highlight w:val="yellow"/>
          <w:lang w:val="nl-NL"/>
        </w:rPr>
      </w:pPr>
      <w:r w:rsidRPr="00F41DAE">
        <w:rPr>
          <w:b/>
          <w:highlight w:val="yellow"/>
          <w:lang w:val="nl-NL"/>
        </w:rPr>
        <w:t>Status van het besluit</w:t>
      </w:r>
    </w:p>
    <w:p w14:paraId="0A7A8FC8" w14:textId="77777777" w:rsidR="00535558" w:rsidRDefault="00535558" w:rsidP="00535558">
      <w:pPr>
        <w:numPr>
          <w:ilvl w:val="1"/>
          <w:numId w:val="1"/>
        </w:numPr>
        <w:spacing w:after="240"/>
        <w:rPr>
          <w:lang w:val="nl-NL"/>
        </w:rPr>
      </w:pPr>
      <w:r>
        <w:rPr>
          <w:noProof/>
          <w:lang w:val="nl-NL"/>
        </w:rPr>
        <w:t>Ontwerp</w:t>
      </w:r>
      <w:r>
        <w:rPr>
          <w:i/>
          <w:lang w:val="nl-NL"/>
        </w:rPr>
        <w:t xml:space="preserve"> </w:t>
      </w:r>
    </w:p>
    <w:p w14:paraId="1AEA9518" w14:textId="77777777" w:rsidR="00535558" w:rsidRDefault="00535558" w:rsidP="00535558">
      <w:pPr>
        <w:numPr>
          <w:ilvl w:val="1"/>
          <w:numId w:val="1"/>
        </w:numPr>
        <w:spacing w:after="240"/>
        <w:rPr>
          <w:lang w:val="nl-NL"/>
        </w:rPr>
      </w:pPr>
      <w:r>
        <w:rPr>
          <w:noProof/>
          <w:lang w:val="nl-NL"/>
        </w:rPr>
        <w:t>Definitief</w:t>
      </w:r>
    </w:p>
    <w:p w14:paraId="34667E5B" w14:textId="77777777" w:rsidR="00CB424F" w:rsidRDefault="00CB424F" w:rsidP="00CB424F">
      <w:pPr>
        <w:spacing w:after="240"/>
        <w:ind w:left="720"/>
        <w:rPr>
          <w:b/>
          <w:lang w:val="nl-NL"/>
        </w:rPr>
      </w:pPr>
    </w:p>
    <w:p w14:paraId="5B0A2B38" w14:textId="77777777" w:rsidR="002049A3" w:rsidRDefault="002049A3">
      <w:pPr>
        <w:numPr>
          <w:ilvl w:val="0"/>
          <w:numId w:val="1"/>
        </w:numPr>
        <w:spacing w:after="240"/>
        <w:rPr>
          <w:b/>
          <w:lang w:val="nl-NL"/>
        </w:rPr>
      </w:pPr>
      <w:r>
        <w:rPr>
          <w:b/>
          <w:noProof/>
          <w:lang w:val="nl-NL"/>
        </w:rPr>
        <w:t>Datum (of verwachte datum) van inwerkingtreding</w:t>
      </w:r>
    </w:p>
    <w:p w14:paraId="3028EC18" w14:textId="77777777" w:rsidR="009D7BEA" w:rsidRPr="009D7BEA" w:rsidRDefault="009D7BEA" w:rsidP="009D7BEA">
      <w:pPr>
        <w:pBdr>
          <w:bottom w:val="single" w:sz="4" w:space="1" w:color="auto"/>
        </w:pBdr>
        <w:spacing w:after="240"/>
        <w:ind w:left="360"/>
        <w:rPr>
          <w:lang w:val="nl-NL"/>
        </w:rPr>
      </w:pPr>
    </w:p>
    <w:p w14:paraId="2CF62C03" w14:textId="77777777" w:rsidR="00CB424F" w:rsidRPr="00CB424F" w:rsidRDefault="00CB424F" w:rsidP="00CB424F">
      <w:pPr>
        <w:spacing w:after="240"/>
        <w:ind w:left="720"/>
        <w:rPr>
          <w:lang w:val="nl-NL"/>
        </w:rPr>
      </w:pPr>
    </w:p>
    <w:p w14:paraId="7B033A04" w14:textId="77777777" w:rsidR="002049A3" w:rsidRDefault="002049A3">
      <w:pPr>
        <w:numPr>
          <w:ilvl w:val="0"/>
          <w:numId w:val="1"/>
        </w:numPr>
        <w:spacing w:after="240"/>
        <w:rPr>
          <w:lang w:val="nl-NL"/>
        </w:rPr>
      </w:pPr>
      <w:r>
        <w:rPr>
          <w:b/>
          <w:noProof/>
          <w:lang w:val="nl-NL"/>
        </w:rPr>
        <w:t>Specifieke bepaling/artikel van het besluit die/dat de aangemelde eis bevat</w:t>
      </w:r>
      <w:r>
        <w:rPr>
          <w:b/>
          <w:lang w:val="nl-NL"/>
        </w:rPr>
        <w:t xml:space="preserve"> </w:t>
      </w:r>
    </w:p>
    <w:p w14:paraId="45D59DDE" w14:textId="77777777" w:rsidR="002049A3" w:rsidRPr="009D7BEA" w:rsidRDefault="002049A3">
      <w:pPr>
        <w:pBdr>
          <w:bottom w:val="single" w:sz="4" w:space="1" w:color="auto"/>
        </w:pBdr>
        <w:spacing w:after="240"/>
        <w:ind w:left="720" w:hanging="360"/>
        <w:rPr>
          <w:lang w:val="nl-NL"/>
        </w:rPr>
      </w:pPr>
    </w:p>
    <w:p w14:paraId="2F163593" w14:textId="77777777" w:rsidR="00CB424F" w:rsidRDefault="00CB424F" w:rsidP="00CB424F">
      <w:pPr>
        <w:spacing w:after="240"/>
        <w:ind w:left="720"/>
        <w:rPr>
          <w:b/>
          <w:lang w:val="nl-NL"/>
        </w:rPr>
      </w:pPr>
    </w:p>
    <w:p w14:paraId="02121FC6" w14:textId="77777777" w:rsidR="00433179" w:rsidRPr="00F41DAE" w:rsidRDefault="00433179" w:rsidP="00433179">
      <w:pPr>
        <w:numPr>
          <w:ilvl w:val="0"/>
          <w:numId w:val="1"/>
        </w:numPr>
        <w:spacing w:after="240"/>
        <w:rPr>
          <w:highlight w:val="yellow"/>
          <w:lang w:val="nl-NL"/>
        </w:rPr>
      </w:pPr>
      <w:r w:rsidRPr="00F41DAE">
        <w:rPr>
          <w:b/>
          <w:noProof/>
          <w:highlight w:val="yellow"/>
          <w:lang w:val="nl-NL"/>
        </w:rPr>
        <w:t>Tekst van bepaling/artikel</w:t>
      </w:r>
      <w:r w:rsidR="00F24B8C" w:rsidRPr="00F41DAE">
        <w:rPr>
          <w:b/>
          <w:noProof/>
          <w:highlight w:val="yellow"/>
          <w:lang w:val="nl-NL"/>
        </w:rPr>
        <w:t xml:space="preserve"> </w:t>
      </w:r>
      <w:r w:rsidR="00F24B8C" w:rsidRPr="00F41DAE">
        <w:rPr>
          <w:noProof/>
          <w:sz w:val="18"/>
          <w:highlight w:val="yellow"/>
          <w:lang w:val="nl-NL"/>
        </w:rPr>
        <w:t>(maximaal 4000 tekens)</w:t>
      </w:r>
    </w:p>
    <w:p w14:paraId="0C599A77" w14:textId="77777777" w:rsidR="00433179" w:rsidRPr="009D7BEA" w:rsidRDefault="00433179" w:rsidP="00433179">
      <w:pPr>
        <w:pBdr>
          <w:bottom w:val="single" w:sz="4" w:space="1" w:color="auto"/>
        </w:pBdr>
        <w:spacing w:after="240"/>
        <w:ind w:left="720" w:hanging="360"/>
        <w:rPr>
          <w:lang w:val="nl-NL"/>
        </w:rPr>
      </w:pPr>
    </w:p>
    <w:p w14:paraId="64878F29" w14:textId="77777777" w:rsidR="00433179" w:rsidRDefault="00433179" w:rsidP="00CB424F">
      <w:pPr>
        <w:spacing w:after="240"/>
        <w:ind w:left="720"/>
        <w:rPr>
          <w:b/>
          <w:lang w:val="nl-NL"/>
        </w:rPr>
      </w:pPr>
    </w:p>
    <w:p w14:paraId="3F8C171D" w14:textId="77777777" w:rsidR="00DE4114" w:rsidRPr="00DE4114" w:rsidRDefault="00DE4114" w:rsidP="00DE4114">
      <w:pPr>
        <w:numPr>
          <w:ilvl w:val="0"/>
          <w:numId w:val="1"/>
        </w:numPr>
        <w:spacing w:after="240"/>
        <w:rPr>
          <w:lang w:val="nl-NL"/>
        </w:rPr>
      </w:pPr>
      <w:r w:rsidRPr="00F41DAE">
        <w:rPr>
          <w:b/>
          <w:noProof/>
          <w:highlight w:val="yellow"/>
          <w:lang w:val="nl-NL"/>
        </w:rPr>
        <w:t>Is de bepaling / het artikel gebaseerd op een eerder aangenomen regelgeving</w:t>
      </w:r>
      <w:r>
        <w:rPr>
          <w:b/>
          <w:noProof/>
          <w:lang w:val="nl-NL"/>
        </w:rPr>
        <w:t>?</w:t>
      </w:r>
    </w:p>
    <w:p w14:paraId="7C5F8E6B" w14:textId="77777777" w:rsidR="00DE4114" w:rsidRDefault="00DE4114" w:rsidP="00DE4114">
      <w:pPr>
        <w:numPr>
          <w:ilvl w:val="1"/>
          <w:numId w:val="1"/>
        </w:numPr>
        <w:spacing w:after="240"/>
        <w:rPr>
          <w:lang w:val="nl-NL"/>
        </w:rPr>
      </w:pPr>
      <w:r>
        <w:rPr>
          <w:noProof/>
          <w:lang w:val="nl-NL"/>
        </w:rPr>
        <w:t>Nee</w:t>
      </w:r>
      <w:r>
        <w:rPr>
          <w:i/>
          <w:lang w:val="nl-NL"/>
        </w:rPr>
        <w:t xml:space="preserve"> </w:t>
      </w:r>
    </w:p>
    <w:p w14:paraId="78E7ABBC" w14:textId="77777777" w:rsidR="00DE4114" w:rsidRDefault="00DE4114" w:rsidP="00DE4114">
      <w:pPr>
        <w:numPr>
          <w:ilvl w:val="1"/>
          <w:numId w:val="1"/>
        </w:numPr>
        <w:spacing w:after="240"/>
        <w:rPr>
          <w:lang w:val="nl-NL"/>
        </w:rPr>
      </w:pPr>
      <w:r>
        <w:rPr>
          <w:noProof/>
          <w:lang w:val="nl-NL"/>
        </w:rPr>
        <w:t>Ja, namelijk:</w:t>
      </w:r>
    </w:p>
    <w:p w14:paraId="6AB437B7" w14:textId="77777777" w:rsidR="00DE4114" w:rsidRPr="009D7BEA" w:rsidRDefault="00DE4114" w:rsidP="00DE4114">
      <w:pPr>
        <w:pBdr>
          <w:bottom w:val="single" w:sz="4" w:space="1" w:color="auto"/>
        </w:pBdr>
        <w:spacing w:after="240"/>
        <w:ind w:left="1418"/>
        <w:rPr>
          <w:lang w:val="nl-NL"/>
        </w:rPr>
      </w:pPr>
      <w:r>
        <w:rPr>
          <w:noProof/>
          <w:lang w:val="nl-NL"/>
        </w:rPr>
        <w:lastRenderedPageBreak/>
        <w:t xml:space="preserve"> </w:t>
      </w:r>
      <w:r>
        <w:rPr>
          <w:i/>
          <w:lang w:val="nl-NL"/>
        </w:rPr>
        <w:t xml:space="preserve"> </w:t>
      </w:r>
    </w:p>
    <w:p w14:paraId="1ECA6164" w14:textId="77777777" w:rsidR="00DE4114" w:rsidRPr="00DE4114" w:rsidRDefault="00DE4114" w:rsidP="00DE4114">
      <w:pPr>
        <w:spacing w:after="240"/>
        <w:ind w:left="720"/>
        <w:rPr>
          <w:lang w:val="nl-NL"/>
        </w:rPr>
      </w:pPr>
    </w:p>
    <w:p w14:paraId="5507011C" w14:textId="77777777" w:rsidR="00DE4114" w:rsidRPr="00DE4114" w:rsidRDefault="00DE4114" w:rsidP="00DE4114">
      <w:pPr>
        <w:numPr>
          <w:ilvl w:val="0"/>
          <w:numId w:val="1"/>
        </w:numPr>
        <w:spacing w:after="240"/>
        <w:rPr>
          <w:lang w:val="nl-NL"/>
        </w:rPr>
      </w:pPr>
      <w:r w:rsidRPr="00F41DAE">
        <w:rPr>
          <w:b/>
          <w:noProof/>
          <w:highlight w:val="yellow"/>
          <w:lang w:val="nl-NL"/>
        </w:rPr>
        <w:t>Is de regelgeving online te vinden?</w:t>
      </w:r>
      <w:r>
        <w:rPr>
          <w:b/>
          <w:noProof/>
          <w:lang w:val="nl-NL"/>
        </w:rPr>
        <w:t xml:space="preserve"> </w:t>
      </w:r>
      <w:r>
        <w:rPr>
          <w:i/>
          <w:noProof/>
          <w:lang w:val="nl-NL"/>
        </w:rPr>
        <w:t>(Ja, link invoegen. Nee, pdf versie van de regelgeving toevoegen aan de notificatie)</w:t>
      </w:r>
    </w:p>
    <w:p w14:paraId="08C26977" w14:textId="77777777" w:rsidR="00DE4114" w:rsidRPr="009D7BEA" w:rsidRDefault="00DE4114" w:rsidP="00DE4114">
      <w:pPr>
        <w:pBdr>
          <w:bottom w:val="single" w:sz="4" w:space="1" w:color="auto"/>
        </w:pBdr>
        <w:spacing w:after="240"/>
        <w:ind w:left="360"/>
        <w:rPr>
          <w:lang w:val="nl-NL"/>
        </w:rPr>
      </w:pPr>
    </w:p>
    <w:p w14:paraId="2554A8FD" w14:textId="77777777" w:rsidR="00535558" w:rsidRPr="00535558" w:rsidRDefault="00535558" w:rsidP="00535558">
      <w:pPr>
        <w:spacing w:after="240"/>
        <w:ind w:left="720"/>
        <w:rPr>
          <w:lang w:val="nl-NL"/>
        </w:rPr>
      </w:pPr>
    </w:p>
    <w:p w14:paraId="3BE3B293" w14:textId="77777777" w:rsidR="002049A3" w:rsidRDefault="002049A3">
      <w:pPr>
        <w:numPr>
          <w:ilvl w:val="0"/>
          <w:numId w:val="1"/>
        </w:numPr>
        <w:spacing w:after="240"/>
        <w:rPr>
          <w:lang w:val="nl-NL"/>
        </w:rPr>
      </w:pPr>
      <w:r>
        <w:rPr>
          <w:b/>
          <w:noProof/>
          <w:lang w:val="nl-NL"/>
        </w:rPr>
        <w:t>De aangemelde eis is</w:t>
      </w:r>
      <w:r>
        <w:rPr>
          <w:noProof/>
          <w:lang w:val="nl-NL"/>
        </w:rPr>
        <w:t xml:space="preserve"> </w:t>
      </w:r>
      <w:r>
        <w:rPr>
          <w:i/>
          <w:noProof/>
          <w:lang w:val="nl-NL"/>
        </w:rPr>
        <w:t>(gelieve het passende vakje aan te vinken)</w:t>
      </w:r>
      <w:r>
        <w:rPr>
          <w:noProof/>
          <w:lang w:val="nl-NL"/>
        </w:rPr>
        <w:t>:</w:t>
      </w:r>
      <w:r>
        <w:rPr>
          <w:b/>
          <w:lang w:val="nl-NL"/>
        </w:rPr>
        <w:t xml:space="preserve"> </w:t>
      </w:r>
    </w:p>
    <w:p w14:paraId="294681E1" w14:textId="77777777" w:rsidR="002049A3" w:rsidRPr="00CB424F" w:rsidRDefault="002049A3">
      <w:pPr>
        <w:numPr>
          <w:ilvl w:val="1"/>
          <w:numId w:val="1"/>
        </w:numPr>
        <w:spacing w:after="240"/>
        <w:jc w:val="both"/>
        <w:rPr>
          <w:lang w:val="nl-NL"/>
        </w:rPr>
      </w:pPr>
      <w:r w:rsidRPr="00CB424F">
        <w:rPr>
          <w:noProof/>
          <w:lang w:val="nl-NL"/>
        </w:rPr>
        <w:t>een kwantitatieve of territoriale beperking, met name in de vorm van beperkingen op basis van de bevolkingsomvang of een geografische minimumafstand tussen de dienstverrichters</w:t>
      </w:r>
    </w:p>
    <w:p w14:paraId="10F14B5D" w14:textId="77777777" w:rsidR="002049A3" w:rsidRPr="00CB424F" w:rsidRDefault="002049A3">
      <w:pPr>
        <w:numPr>
          <w:ilvl w:val="1"/>
          <w:numId w:val="1"/>
        </w:numPr>
        <w:spacing w:after="240"/>
        <w:jc w:val="both"/>
        <w:rPr>
          <w:lang w:val="nl-NL"/>
        </w:rPr>
      </w:pPr>
      <w:r w:rsidRPr="00CB424F">
        <w:rPr>
          <w:noProof/>
          <w:lang w:val="nl-NL"/>
        </w:rPr>
        <w:t>een eis die van de dienstverrichter verlangt dat hij een bepaalde rechtsvorm heeft</w:t>
      </w:r>
    </w:p>
    <w:p w14:paraId="13E4F239" w14:textId="77777777" w:rsidR="002049A3" w:rsidRPr="00CB424F" w:rsidRDefault="002049A3">
      <w:pPr>
        <w:numPr>
          <w:ilvl w:val="1"/>
          <w:numId w:val="1"/>
        </w:numPr>
        <w:spacing w:after="240"/>
        <w:jc w:val="both"/>
        <w:rPr>
          <w:lang w:val="nl-NL"/>
        </w:rPr>
      </w:pPr>
      <w:r w:rsidRPr="00CB424F">
        <w:rPr>
          <w:noProof/>
          <w:lang w:val="nl-NL"/>
        </w:rPr>
        <w:t>een eis aangaande het aandeelhouderschap van een onderneming</w:t>
      </w:r>
    </w:p>
    <w:p w14:paraId="512D3A77" w14:textId="77777777" w:rsidR="002049A3" w:rsidRPr="00CB424F" w:rsidRDefault="002049A3">
      <w:pPr>
        <w:numPr>
          <w:ilvl w:val="1"/>
          <w:numId w:val="1"/>
        </w:numPr>
        <w:spacing w:after="240"/>
        <w:jc w:val="both"/>
        <w:rPr>
          <w:lang w:val="nl-NL"/>
        </w:rPr>
      </w:pPr>
      <w:r w:rsidRPr="00CB424F">
        <w:rPr>
          <w:noProof/>
          <w:lang w:val="nl-NL"/>
        </w:rPr>
        <w:t xml:space="preserve">een eis, niet zijnde een eis die betrekking heeft op aangelegenheden die vallen onder Richtlijn 2005/36/EG of die in andere communautaire instrumenten zijn behandeld, die de toegang tot de betrokken dienstenactiviteit wegens de specifieke aard ervan voorbehoudt aan bepaalde dienstverrichters </w:t>
      </w:r>
    </w:p>
    <w:p w14:paraId="4F28C531" w14:textId="77777777" w:rsidR="002049A3" w:rsidRPr="00CB424F" w:rsidRDefault="002049A3">
      <w:pPr>
        <w:numPr>
          <w:ilvl w:val="1"/>
          <w:numId w:val="1"/>
        </w:numPr>
        <w:spacing w:after="240"/>
        <w:jc w:val="both"/>
        <w:rPr>
          <w:lang w:val="nl-NL"/>
        </w:rPr>
      </w:pPr>
      <w:r w:rsidRPr="00CB424F">
        <w:rPr>
          <w:noProof/>
          <w:lang w:val="nl-NL"/>
        </w:rPr>
        <w:t>een verbod om op het grondgebied van onze lidstaat meer dan één vestiging te hebben</w:t>
      </w:r>
      <w:r w:rsidRPr="00CB424F">
        <w:rPr>
          <w:lang w:val="nl-NL"/>
        </w:rPr>
        <w:t xml:space="preserve"> </w:t>
      </w:r>
    </w:p>
    <w:p w14:paraId="6A21BA19" w14:textId="77777777" w:rsidR="002049A3" w:rsidRPr="00CB424F" w:rsidRDefault="002049A3">
      <w:pPr>
        <w:numPr>
          <w:ilvl w:val="1"/>
          <w:numId w:val="1"/>
        </w:numPr>
        <w:spacing w:after="240"/>
        <w:jc w:val="both"/>
        <w:rPr>
          <w:lang w:val="nl-NL"/>
        </w:rPr>
      </w:pPr>
      <w:r w:rsidRPr="00CB424F">
        <w:rPr>
          <w:noProof/>
          <w:lang w:val="nl-NL"/>
        </w:rPr>
        <w:t>een eis die een minimum aantal werknemers vaststelt</w:t>
      </w:r>
      <w:r w:rsidRPr="00CB424F">
        <w:rPr>
          <w:lang w:val="nl-NL"/>
        </w:rPr>
        <w:t xml:space="preserve"> </w:t>
      </w:r>
    </w:p>
    <w:p w14:paraId="2AED2DFF" w14:textId="77777777" w:rsidR="002049A3" w:rsidRPr="00CB424F" w:rsidRDefault="002049A3" w:rsidP="009D7BEA">
      <w:pPr>
        <w:numPr>
          <w:ilvl w:val="1"/>
          <w:numId w:val="1"/>
        </w:numPr>
        <w:spacing w:after="240"/>
        <w:jc w:val="both"/>
        <w:rPr>
          <w:lang w:val="nl-NL"/>
        </w:rPr>
      </w:pPr>
      <w:r w:rsidRPr="00CB424F">
        <w:rPr>
          <w:noProof/>
          <w:lang w:val="nl-NL"/>
        </w:rPr>
        <w:t>een eis die vaste minimum- en/of maximumtarieven vaststelt waaraan de dienstverrichter zich moet houden</w:t>
      </w:r>
    </w:p>
    <w:p w14:paraId="680A4C1A" w14:textId="77777777" w:rsidR="002049A3" w:rsidRPr="00CB424F" w:rsidRDefault="002049A3">
      <w:pPr>
        <w:numPr>
          <w:ilvl w:val="1"/>
          <w:numId w:val="1"/>
        </w:numPr>
        <w:spacing w:after="240"/>
        <w:jc w:val="both"/>
        <w:rPr>
          <w:lang w:val="nl-NL"/>
        </w:rPr>
      </w:pPr>
      <w:r w:rsidRPr="00CB424F">
        <w:rPr>
          <w:noProof/>
          <w:lang w:val="nl-NL"/>
        </w:rPr>
        <w:t>een verplichting voor een dienstverrichter om in combinatie met zijn dienst andere specifieke diensten te verrichten</w:t>
      </w:r>
      <w:r w:rsidRPr="00CB424F">
        <w:rPr>
          <w:lang w:val="nl-NL"/>
        </w:rPr>
        <w:t xml:space="preserve"> </w:t>
      </w:r>
    </w:p>
    <w:p w14:paraId="6E1671AF" w14:textId="77777777" w:rsidR="002049A3" w:rsidRDefault="002049A3">
      <w:pPr>
        <w:spacing w:after="240"/>
        <w:ind w:left="1080"/>
        <w:jc w:val="both"/>
        <w:rPr>
          <w:b/>
          <w:lang w:val="nl-NL"/>
        </w:rPr>
      </w:pPr>
    </w:p>
    <w:p w14:paraId="6E144A85" w14:textId="77777777" w:rsidR="002049A3" w:rsidRDefault="00DE4114">
      <w:pPr>
        <w:numPr>
          <w:ilvl w:val="0"/>
          <w:numId w:val="1"/>
        </w:numPr>
        <w:spacing w:after="240"/>
        <w:rPr>
          <w:b/>
          <w:lang w:val="nl-NL"/>
        </w:rPr>
      </w:pPr>
      <w:r w:rsidRPr="00F41DAE">
        <w:rPr>
          <w:b/>
          <w:noProof/>
          <w:highlight w:val="yellow"/>
          <w:lang w:val="nl-NL"/>
        </w:rPr>
        <w:t>Gedetailleerde</w:t>
      </w:r>
      <w:r w:rsidR="002049A3" w:rsidRPr="00F41DAE">
        <w:rPr>
          <w:b/>
          <w:noProof/>
          <w:highlight w:val="yellow"/>
          <w:lang w:val="nl-NL"/>
        </w:rPr>
        <w:t xml:space="preserve"> beschrijving van de aangemelde eis</w:t>
      </w:r>
      <w:r w:rsidR="00F24B8C">
        <w:rPr>
          <w:b/>
          <w:noProof/>
          <w:lang w:val="nl-NL"/>
        </w:rPr>
        <w:t xml:space="preserve"> </w:t>
      </w:r>
      <w:r w:rsidR="00F24B8C" w:rsidRPr="00F24B8C">
        <w:rPr>
          <w:noProof/>
          <w:sz w:val="18"/>
          <w:lang w:val="nl-NL"/>
        </w:rPr>
        <w:t xml:space="preserve">(maximaal </w:t>
      </w:r>
      <w:r w:rsidR="00F24B8C">
        <w:rPr>
          <w:noProof/>
          <w:sz w:val="18"/>
          <w:lang w:val="nl-NL"/>
        </w:rPr>
        <w:t>2</w:t>
      </w:r>
      <w:r w:rsidR="00F24B8C" w:rsidRPr="00F24B8C">
        <w:rPr>
          <w:noProof/>
          <w:sz w:val="18"/>
          <w:lang w:val="nl-NL"/>
        </w:rPr>
        <w:t>000 tekens)</w:t>
      </w:r>
      <w:r w:rsidR="00F24B8C">
        <w:rPr>
          <w:noProof/>
          <w:lang w:val="nl-NL"/>
        </w:rPr>
        <w:t>:</w:t>
      </w:r>
    </w:p>
    <w:p w14:paraId="1B7BCB93" w14:textId="77777777" w:rsidR="002049A3" w:rsidRPr="00CB424F" w:rsidRDefault="002049A3" w:rsidP="009D7BEA">
      <w:pPr>
        <w:pBdr>
          <w:bottom w:val="single" w:sz="4" w:space="1" w:color="auto"/>
        </w:pBdr>
        <w:spacing w:after="240"/>
        <w:ind w:left="426"/>
        <w:jc w:val="both"/>
        <w:rPr>
          <w:lang w:val="nl-NL"/>
        </w:rPr>
      </w:pPr>
    </w:p>
    <w:p w14:paraId="773D9898" w14:textId="77777777" w:rsidR="00CB424F" w:rsidRPr="00CB424F" w:rsidRDefault="00CB424F" w:rsidP="009D7BEA">
      <w:pPr>
        <w:pBdr>
          <w:bottom w:val="single" w:sz="4" w:space="1" w:color="auto"/>
        </w:pBdr>
        <w:spacing w:after="240"/>
        <w:ind w:left="426"/>
        <w:jc w:val="both"/>
        <w:rPr>
          <w:lang w:val="nl-NL"/>
        </w:rPr>
      </w:pPr>
    </w:p>
    <w:p w14:paraId="11140964" w14:textId="77777777" w:rsidR="00DE4114" w:rsidRDefault="00DE4114" w:rsidP="00DE4114">
      <w:pPr>
        <w:spacing w:after="240"/>
        <w:ind w:left="720"/>
        <w:rPr>
          <w:b/>
          <w:lang w:val="nl-NL"/>
        </w:rPr>
      </w:pPr>
    </w:p>
    <w:p w14:paraId="48B8F2B5" w14:textId="77777777" w:rsidR="00FE01F8" w:rsidRPr="00FE01F8" w:rsidRDefault="00FE01F8" w:rsidP="00FE01F8">
      <w:pPr>
        <w:numPr>
          <w:ilvl w:val="0"/>
          <w:numId w:val="1"/>
        </w:numPr>
        <w:spacing w:after="240"/>
        <w:rPr>
          <w:b/>
          <w:lang w:val="nl-NL"/>
        </w:rPr>
      </w:pPr>
      <w:r w:rsidRPr="00F41DAE">
        <w:rPr>
          <w:b/>
          <w:noProof/>
          <w:highlight w:val="yellow"/>
          <w:lang w:val="nl-NL"/>
        </w:rPr>
        <w:t>Verklaar waarom de aangemelde eis niet discriminerend is</w:t>
      </w:r>
      <w:r w:rsidR="00F24B8C">
        <w:rPr>
          <w:b/>
          <w:noProof/>
          <w:lang w:val="nl-NL"/>
        </w:rPr>
        <w:t xml:space="preserve"> </w:t>
      </w:r>
      <w:r w:rsidR="00F24B8C" w:rsidRPr="00F24B8C">
        <w:rPr>
          <w:noProof/>
          <w:sz w:val="18"/>
          <w:lang w:val="nl-NL"/>
        </w:rPr>
        <w:t xml:space="preserve">(maximaal </w:t>
      </w:r>
      <w:r w:rsidR="00F24B8C">
        <w:rPr>
          <w:noProof/>
          <w:sz w:val="18"/>
          <w:lang w:val="nl-NL"/>
        </w:rPr>
        <w:t>20</w:t>
      </w:r>
      <w:r w:rsidR="00F24B8C" w:rsidRPr="00F24B8C">
        <w:rPr>
          <w:noProof/>
          <w:sz w:val="18"/>
          <w:lang w:val="nl-NL"/>
        </w:rPr>
        <w:t>00 tekens)</w:t>
      </w:r>
      <w:r w:rsidR="00F24B8C">
        <w:rPr>
          <w:noProof/>
          <w:lang w:val="nl-NL"/>
        </w:rPr>
        <w:t>:</w:t>
      </w:r>
    </w:p>
    <w:p w14:paraId="7A43D820" w14:textId="77777777" w:rsidR="00DE4114" w:rsidRPr="00CB424F" w:rsidRDefault="00DE4114" w:rsidP="00DE4114">
      <w:pPr>
        <w:pBdr>
          <w:bottom w:val="single" w:sz="4" w:space="1" w:color="auto"/>
        </w:pBdr>
        <w:spacing w:after="240"/>
        <w:ind w:left="426"/>
        <w:jc w:val="both"/>
        <w:rPr>
          <w:lang w:val="nl-NL"/>
        </w:rPr>
      </w:pPr>
    </w:p>
    <w:p w14:paraId="17C743AE" w14:textId="77777777" w:rsidR="00DE4114" w:rsidRPr="00CB424F" w:rsidRDefault="00DE4114" w:rsidP="00DE4114">
      <w:pPr>
        <w:pBdr>
          <w:bottom w:val="single" w:sz="4" w:space="1" w:color="auto"/>
        </w:pBdr>
        <w:spacing w:after="240"/>
        <w:ind w:left="426"/>
        <w:jc w:val="both"/>
        <w:rPr>
          <w:lang w:val="nl-NL"/>
        </w:rPr>
      </w:pPr>
    </w:p>
    <w:p w14:paraId="527C2E05" w14:textId="77777777" w:rsidR="00AA46D3" w:rsidRDefault="00AA46D3">
      <w:pPr>
        <w:spacing w:after="240"/>
        <w:ind w:left="1080"/>
        <w:jc w:val="both"/>
        <w:rPr>
          <w:b/>
          <w:lang w:val="nl-NL"/>
        </w:rPr>
      </w:pPr>
    </w:p>
    <w:p w14:paraId="00FE5E6C" w14:textId="77777777" w:rsidR="002049A3" w:rsidRDefault="002049A3">
      <w:pPr>
        <w:numPr>
          <w:ilvl w:val="0"/>
          <w:numId w:val="1"/>
        </w:numPr>
        <w:spacing w:after="240"/>
        <w:rPr>
          <w:lang w:val="nl-NL"/>
        </w:rPr>
      </w:pPr>
      <w:r>
        <w:rPr>
          <w:b/>
          <w:noProof/>
          <w:lang w:val="nl-NL"/>
        </w:rPr>
        <w:t>Is de aangemelde eis noodzakelijk voor de vervulling van een bijzondere taak die is toegewezen aan een dienst van algemeen economisch belang (overeenkomstig artikel 15, lid 4)?</w:t>
      </w:r>
      <w:r>
        <w:rPr>
          <w:b/>
          <w:lang w:val="nl-NL"/>
        </w:rPr>
        <w:t xml:space="preserve"> </w:t>
      </w:r>
    </w:p>
    <w:p w14:paraId="3978F83A" w14:textId="77777777" w:rsidR="002049A3" w:rsidRDefault="002049A3">
      <w:pPr>
        <w:numPr>
          <w:ilvl w:val="1"/>
          <w:numId w:val="1"/>
        </w:numPr>
        <w:spacing w:after="240"/>
        <w:rPr>
          <w:lang w:val="nl-NL"/>
        </w:rPr>
      </w:pPr>
      <w:r>
        <w:rPr>
          <w:noProof/>
          <w:lang w:val="nl-NL"/>
        </w:rPr>
        <w:t xml:space="preserve">Ja (ga </w:t>
      </w:r>
      <w:r w:rsidR="00FE01F8">
        <w:rPr>
          <w:noProof/>
          <w:lang w:val="nl-NL"/>
        </w:rPr>
        <w:t xml:space="preserve">door </w:t>
      </w:r>
      <w:r>
        <w:rPr>
          <w:noProof/>
          <w:lang w:val="nl-NL"/>
        </w:rPr>
        <w:t xml:space="preserve">naar vragen </w:t>
      </w:r>
      <w:r w:rsidR="00FE01F8">
        <w:rPr>
          <w:noProof/>
          <w:lang w:val="nl-NL"/>
        </w:rPr>
        <w:t>1</w:t>
      </w:r>
      <w:r w:rsidR="00535558">
        <w:rPr>
          <w:noProof/>
          <w:lang w:val="nl-NL"/>
        </w:rPr>
        <w:t>5</w:t>
      </w:r>
      <w:r>
        <w:rPr>
          <w:noProof/>
          <w:lang w:val="nl-NL"/>
        </w:rPr>
        <w:t xml:space="preserve">a en </w:t>
      </w:r>
      <w:r w:rsidR="00FE01F8">
        <w:rPr>
          <w:noProof/>
          <w:lang w:val="nl-NL"/>
        </w:rPr>
        <w:t>1</w:t>
      </w:r>
      <w:r w:rsidR="00535558">
        <w:rPr>
          <w:noProof/>
          <w:lang w:val="nl-NL"/>
        </w:rPr>
        <w:t>5</w:t>
      </w:r>
      <w:r>
        <w:rPr>
          <w:noProof/>
          <w:lang w:val="nl-NL"/>
        </w:rPr>
        <w:t>b)</w:t>
      </w:r>
      <w:r>
        <w:rPr>
          <w:lang w:val="nl-NL"/>
        </w:rPr>
        <w:t xml:space="preserve"> </w:t>
      </w:r>
      <w:r>
        <w:rPr>
          <w:i/>
          <w:lang w:val="nl-NL"/>
        </w:rPr>
        <w:t xml:space="preserve"> </w:t>
      </w:r>
    </w:p>
    <w:p w14:paraId="70D79C3D" w14:textId="77777777" w:rsidR="002049A3" w:rsidRPr="00535558" w:rsidRDefault="002049A3" w:rsidP="00535558">
      <w:pPr>
        <w:numPr>
          <w:ilvl w:val="1"/>
          <w:numId w:val="1"/>
        </w:numPr>
        <w:spacing w:after="240"/>
        <w:rPr>
          <w:lang w:val="nl-NL"/>
        </w:rPr>
      </w:pPr>
      <w:r>
        <w:rPr>
          <w:noProof/>
          <w:lang w:val="nl-NL"/>
        </w:rPr>
        <w:t xml:space="preserve">Nee (ga </w:t>
      </w:r>
      <w:r w:rsidR="00FE01F8">
        <w:rPr>
          <w:noProof/>
          <w:lang w:val="nl-NL"/>
        </w:rPr>
        <w:t xml:space="preserve">door </w:t>
      </w:r>
      <w:r>
        <w:rPr>
          <w:noProof/>
          <w:lang w:val="nl-NL"/>
        </w:rPr>
        <w:t>naar vra</w:t>
      </w:r>
      <w:r w:rsidR="00FE01F8">
        <w:rPr>
          <w:noProof/>
          <w:lang w:val="nl-NL"/>
        </w:rPr>
        <w:t>ag 1</w:t>
      </w:r>
      <w:r w:rsidR="00535558">
        <w:rPr>
          <w:noProof/>
          <w:lang w:val="nl-NL"/>
        </w:rPr>
        <w:t>6</w:t>
      </w:r>
      <w:r>
        <w:rPr>
          <w:noProof/>
          <w:lang w:val="nl-NL"/>
        </w:rPr>
        <w:t>)</w:t>
      </w:r>
      <w:r w:rsidRPr="00535558">
        <w:rPr>
          <w:i/>
          <w:lang w:val="nl-NL"/>
        </w:rPr>
        <w:t xml:space="preserve"> </w:t>
      </w:r>
    </w:p>
    <w:p w14:paraId="1A91CD4B" w14:textId="77777777" w:rsidR="00FE01F8" w:rsidRDefault="00FE01F8" w:rsidP="00535558">
      <w:pPr>
        <w:spacing w:after="240"/>
        <w:ind w:left="993"/>
        <w:rPr>
          <w:lang w:val="nl-NL"/>
        </w:rPr>
      </w:pPr>
      <w:r>
        <w:rPr>
          <w:b/>
          <w:noProof/>
          <w:lang w:val="nl-NL"/>
        </w:rPr>
        <w:t>1</w:t>
      </w:r>
      <w:r w:rsidR="00535558">
        <w:rPr>
          <w:b/>
          <w:noProof/>
          <w:lang w:val="nl-NL"/>
        </w:rPr>
        <w:t>5</w:t>
      </w:r>
      <w:r>
        <w:rPr>
          <w:b/>
          <w:noProof/>
          <w:lang w:val="nl-NL"/>
        </w:rPr>
        <w:t>a.</w:t>
      </w:r>
      <w:r>
        <w:rPr>
          <w:b/>
          <w:lang w:val="nl-NL"/>
        </w:rPr>
        <w:t xml:space="preserve">  </w:t>
      </w:r>
      <w:r>
        <w:rPr>
          <w:b/>
          <w:noProof/>
          <w:lang w:val="nl-NL"/>
        </w:rPr>
        <w:t>Om welke dienst van algemeen economisch belang gaat het?</w:t>
      </w:r>
    </w:p>
    <w:p w14:paraId="667D76E8" w14:textId="77777777" w:rsidR="00FE01F8" w:rsidRPr="00E6231B" w:rsidRDefault="00FE01F8" w:rsidP="00535558">
      <w:pPr>
        <w:pBdr>
          <w:bottom w:val="single" w:sz="4" w:space="1" w:color="auto"/>
        </w:pBdr>
        <w:spacing w:after="240"/>
        <w:ind w:left="993"/>
        <w:rPr>
          <w:lang w:val="nl-NL"/>
        </w:rPr>
      </w:pPr>
    </w:p>
    <w:p w14:paraId="7647991D" w14:textId="77777777" w:rsidR="00FE01F8" w:rsidRPr="00FE01F8" w:rsidRDefault="00FE01F8" w:rsidP="00535558">
      <w:pPr>
        <w:ind w:left="993"/>
        <w:rPr>
          <w:b/>
          <w:noProof/>
          <w:lang w:val="nl-NL"/>
        </w:rPr>
      </w:pPr>
      <w:r>
        <w:rPr>
          <w:b/>
          <w:noProof/>
          <w:lang w:val="nl-NL"/>
        </w:rPr>
        <w:t>1</w:t>
      </w:r>
      <w:r w:rsidR="00535558">
        <w:rPr>
          <w:b/>
          <w:noProof/>
          <w:lang w:val="nl-NL"/>
        </w:rPr>
        <w:t>5</w:t>
      </w:r>
      <w:r>
        <w:rPr>
          <w:b/>
          <w:noProof/>
          <w:lang w:val="nl-NL"/>
        </w:rPr>
        <w:t>b.</w:t>
      </w:r>
      <w:r>
        <w:rPr>
          <w:b/>
          <w:lang w:val="nl-NL"/>
        </w:rPr>
        <w:t xml:space="preserve">  </w:t>
      </w:r>
      <w:r>
        <w:rPr>
          <w:b/>
          <w:noProof/>
          <w:lang w:val="nl-NL"/>
        </w:rPr>
        <w:t>Welke taak vervult de dienst van algemeen economisch belang?</w:t>
      </w:r>
      <w:r w:rsidR="00F24B8C">
        <w:rPr>
          <w:b/>
          <w:noProof/>
          <w:lang w:val="nl-NL"/>
        </w:rPr>
        <w:t xml:space="preserve"> </w:t>
      </w:r>
      <w:r w:rsidR="00F24B8C" w:rsidRPr="00F24B8C">
        <w:rPr>
          <w:noProof/>
          <w:sz w:val="18"/>
          <w:lang w:val="nl-NL"/>
        </w:rPr>
        <w:t xml:space="preserve">(maximaal </w:t>
      </w:r>
      <w:r w:rsidR="00F24B8C">
        <w:rPr>
          <w:noProof/>
          <w:sz w:val="18"/>
          <w:lang w:val="nl-NL"/>
        </w:rPr>
        <w:t>2</w:t>
      </w:r>
      <w:r w:rsidR="00F24B8C" w:rsidRPr="00F24B8C">
        <w:rPr>
          <w:noProof/>
          <w:sz w:val="18"/>
          <w:lang w:val="nl-NL"/>
        </w:rPr>
        <w:t>000 tekens)</w:t>
      </w:r>
    </w:p>
    <w:p w14:paraId="33C9F0E3" w14:textId="77777777" w:rsidR="00FE01F8" w:rsidRPr="00E6231B" w:rsidRDefault="00FE01F8" w:rsidP="00535558">
      <w:pPr>
        <w:spacing w:after="240"/>
        <w:ind w:left="993"/>
        <w:rPr>
          <w:lang w:val="nl-NL"/>
        </w:rPr>
      </w:pPr>
    </w:p>
    <w:p w14:paraId="652AF7F9" w14:textId="77777777" w:rsidR="00FE01F8" w:rsidRPr="00E6231B" w:rsidRDefault="00FE01F8" w:rsidP="00535558">
      <w:pPr>
        <w:pBdr>
          <w:bottom w:val="single" w:sz="4" w:space="1" w:color="auto"/>
        </w:pBdr>
        <w:spacing w:after="240"/>
        <w:ind w:left="993"/>
        <w:rPr>
          <w:lang w:val="nl-NL"/>
        </w:rPr>
      </w:pPr>
    </w:p>
    <w:p w14:paraId="3C77FE8C" w14:textId="77777777" w:rsidR="00FE01F8" w:rsidRDefault="00FE01F8" w:rsidP="00FE01F8">
      <w:pPr>
        <w:spacing w:after="240"/>
        <w:rPr>
          <w:lang w:val="nl-NL"/>
        </w:rPr>
      </w:pPr>
    </w:p>
    <w:p w14:paraId="626D1AB2" w14:textId="77777777" w:rsidR="00FE01F8" w:rsidRDefault="00FE01F8" w:rsidP="00FE01F8">
      <w:pPr>
        <w:numPr>
          <w:ilvl w:val="0"/>
          <w:numId w:val="1"/>
        </w:numPr>
        <w:tabs>
          <w:tab w:val="clear" w:pos="720"/>
          <w:tab w:val="num" w:pos="709"/>
        </w:tabs>
        <w:spacing w:after="240"/>
        <w:ind w:left="709"/>
        <w:rPr>
          <w:lang w:val="nl-NL"/>
        </w:rPr>
      </w:pPr>
      <w:r w:rsidRPr="00FE01F8">
        <w:rPr>
          <w:b/>
          <w:lang w:val="nl-NL"/>
        </w:rPr>
        <w:t>Wat is de dwingende reden van algemeen belang die volgens u het aannemen van de aangemelde eis rechtvaardigt</w:t>
      </w:r>
      <w:r>
        <w:rPr>
          <w:lang w:val="nl-NL"/>
        </w:rPr>
        <w:t>?</w:t>
      </w:r>
      <w:r w:rsidRPr="00FE01F8">
        <w:rPr>
          <w:rStyle w:val="Voetnootmarkering"/>
          <w:noProof/>
          <w:lang w:val="nl-NL"/>
        </w:rPr>
        <w:t xml:space="preserve"> </w:t>
      </w:r>
      <w:r w:rsidRPr="00FE01F8">
        <w:rPr>
          <w:noProof/>
          <w:lang w:val="nl-NL"/>
        </w:rPr>
        <w:t xml:space="preserve"> </w:t>
      </w:r>
      <w:r>
        <w:rPr>
          <w:rStyle w:val="Voetnootmarkering"/>
          <w:noProof/>
        </w:rPr>
        <w:footnoteReference w:id="2"/>
      </w:r>
    </w:p>
    <w:p w14:paraId="0EA616B4" w14:textId="77777777" w:rsidR="00FE01F8" w:rsidRPr="00CB424F" w:rsidRDefault="00FE01F8" w:rsidP="00FE01F8">
      <w:pPr>
        <w:pBdr>
          <w:bottom w:val="single" w:sz="4" w:space="1" w:color="auto"/>
        </w:pBdr>
        <w:spacing w:after="240"/>
        <w:ind w:left="426"/>
        <w:jc w:val="both"/>
        <w:rPr>
          <w:lang w:val="nl-NL"/>
        </w:rPr>
      </w:pPr>
    </w:p>
    <w:p w14:paraId="14C1AA6B" w14:textId="77777777" w:rsidR="00FE01F8" w:rsidRDefault="00FE01F8" w:rsidP="00FE01F8">
      <w:pPr>
        <w:spacing w:after="240"/>
        <w:rPr>
          <w:lang w:val="nl-NL"/>
        </w:rPr>
      </w:pPr>
    </w:p>
    <w:p w14:paraId="64B39918" w14:textId="77777777" w:rsidR="00FE01F8" w:rsidRDefault="00FE01F8" w:rsidP="00FE01F8">
      <w:pPr>
        <w:numPr>
          <w:ilvl w:val="0"/>
          <w:numId w:val="1"/>
        </w:numPr>
        <w:tabs>
          <w:tab w:val="clear" w:pos="720"/>
          <w:tab w:val="num" w:pos="709"/>
        </w:tabs>
        <w:spacing w:after="240"/>
        <w:ind w:left="709"/>
        <w:rPr>
          <w:lang w:val="nl-NL"/>
        </w:rPr>
      </w:pPr>
      <w:r w:rsidRPr="00F41DAE">
        <w:rPr>
          <w:b/>
          <w:highlight w:val="yellow"/>
          <w:lang w:val="nl-NL"/>
        </w:rPr>
        <w:t>Aanvullende informatie over de rechtvaardiging</w:t>
      </w:r>
      <w:r w:rsidR="00F24B8C">
        <w:rPr>
          <w:lang w:val="nl-NL"/>
        </w:rPr>
        <w:t xml:space="preserve"> </w:t>
      </w:r>
      <w:r w:rsidR="00F24B8C" w:rsidRPr="00F24B8C">
        <w:rPr>
          <w:noProof/>
          <w:sz w:val="18"/>
          <w:lang w:val="nl-NL"/>
        </w:rPr>
        <w:t xml:space="preserve">(maximaal </w:t>
      </w:r>
      <w:r w:rsidR="00F24B8C">
        <w:rPr>
          <w:noProof/>
          <w:sz w:val="18"/>
          <w:lang w:val="nl-NL"/>
        </w:rPr>
        <w:t>2</w:t>
      </w:r>
      <w:r w:rsidR="00F24B8C" w:rsidRPr="00F24B8C">
        <w:rPr>
          <w:noProof/>
          <w:sz w:val="18"/>
          <w:lang w:val="nl-NL"/>
        </w:rPr>
        <w:t>000 tekens)</w:t>
      </w:r>
      <w:r w:rsidR="00F24B8C" w:rsidRPr="00F24B8C">
        <w:rPr>
          <w:noProof/>
          <w:lang w:val="nl-NL"/>
        </w:rPr>
        <w:t>:</w:t>
      </w:r>
    </w:p>
    <w:p w14:paraId="59051FD5" w14:textId="77777777" w:rsidR="00FE01F8" w:rsidRDefault="00FE01F8" w:rsidP="00FE01F8">
      <w:pPr>
        <w:pBdr>
          <w:bottom w:val="single" w:sz="4" w:space="1" w:color="auto"/>
        </w:pBdr>
        <w:spacing w:after="240"/>
        <w:ind w:left="426"/>
        <w:jc w:val="both"/>
        <w:rPr>
          <w:lang w:val="nl-NL"/>
        </w:rPr>
      </w:pPr>
    </w:p>
    <w:p w14:paraId="34A320B8" w14:textId="77777777" w:rsidR="00AA46D3" w:rsidRPr="00CB424F" w:rsidRDefault="00AA46D3" w:rsidP="00FE01F8">
      <w:pPr>
        <w:pBdr>
          <w:bottom w:val="single" w:sz="4" w:space="1" w:color="auto"/>
        </w:pBdr>
        <w:spacing w:after="240"/>
        <w:ind w:left="426"/>
        <w:jc w:val="both"/>
        <w:rPr>
          <w:lang w:val="nl-NL"/>
        </w:rPr>
      </w:pPr>
    </w:p>
    <w:p w14:paraId="712B13B9" w14:textId="77777777" w:rsidR="00FE01F8" w:rsidRDefault="00FE01F8" w:rsidP="00FE01F8">
      <w:pPr>
        <w:spacing w:after="240"/>
        <w:rPr>
          <w:b/>
          <w:lang w:val="nl-NL"/>
        </w:rPr>
      </w:pPr>
    </w:p>
    <w:p w14:paraId="1CA09B18" w14:textId="77777777" w:rsidR="00535558" w:rsidRDefault="00535558" w:rsidP="00FE01F8">
      <w:pPr>
        <w:spacing w:after="240"/>
        <w:rPr>
          <w:b/>
          <w:lang w:val="nl-NL"/>
        </w:rPr>
      </w:pPr>
    </w:p>
    <w:p w14:paraId="586A96FF" w14:textId="77777777" w:rsidR="00535558" w:rsidRPr="00AA46D3" w:rsidRDefault="00535558" w:rsidP="00FE01F8">
      <w:pPr>
        <w:spacing w:after="240"/>
        <w:rPr>
          <w:b/>
          <w:lang w:val="nl-NL"/>
        </w:rPr>
      </w:pPr>
    </w:p>
    <w:p w14:paraId="0C2FA615" w14:textId="77777777" w:rsidR="00FE01F8" w:rsidRPr="00E6231B" w:rsidRDefault="00E6231B" w:rsidP="00FE01F8">
      <w:pPr>
        <w:numPr>
          <w:ilvl w:val="0"/>
          <w:numId w:val="1"/>
        </w:numPr>
        <w:spacing w:after="240"/>
        <w:rPr>
          <w:i/>
          <w:lang w:val="nl-NL"/>
        </w:rPr>
      </w:pPr>
      <w:r w:rsidRPr="00F41DAE">
        <w:rPr>
          <w:b/>
          <w:highlight w:val="yellow"/>
          <w:lang w:val="nl-NL"/>
        </w:rPr>
        <w:lastRenderedPageBreak/>
        <w:t>Geschiktheid</w:t>
      </w:r>
      <w:r w:rsidR="00F24B8C">
        <w:rPr>
          <w:b/>
          <w:lang w:val="nl-NL"/>
        </w:rPr>
        <w:t xml:space="preserve"> </w:t>
      </w:r>
      <w:r w:rsidR="00F24B8C" w:rsidRPr="00F24B8C">
        <w:rPr>
          <w:noProof/>
          <w:sz w:val="18"/>
          <w:lang w:val="nl-NL"/>
        </w:rPr>
        <w:t xml:space="preserve">(maximaal </w:t>
      </w:r>
      <w:r w:rsidR="00F24B8C">
        <w:rPr>
          <w:noProof/>
          <w:sz w:val="18"/>
          <w:lang w:val="nl-NL"/>
        </w:rPr>
        <w:t>2</w:t>
      </w:r>
      <w:r w:rsidR="00F24B8C" w:rsidRPr="00F24B8C">
        <w:rPr>
          <w:noProof/>
          <w:sz w:val="18"/>
          <w:lang w:val="nl-NL"/>
        </w:rPr>
        <w:t>000 tekens)</w:t>
      </w:r>
      <w:r w:rsidRPr="00E6231B">
        <w:rPr>
          <w:b/>
          <w:lang w:val="nl-NL"/>
        </w:rPr>
        <w:t>:</w:t>
      </w:r>
      <w:r>
        <w:rPr>
          <w:lang w:val="nl-NL"/>
        </w:rPr>
        <w:t xml:space="preserve"> </w:t>
      </w:r>
      <w:r w:rsidRPr="00E6231B">
        <w:rPr>
          <w:i/>
          <w:lang w:val="nl-NL"/>
        </w:rPr>
        <w:t>(Licht het volgende toe:  waarom de eis geschikt is om de hierboven aangegeven doelstelling van algemeen belang te bereiken; hoe de eis op een consistente en systematische manier bijdraagt aan het bereiken van de doelstelling; of en hoe u het effect op de vrijheid van vestiging heeft beoordeeld.)</w:t>
      </w:r>
    </w:p>
    <w:p w14:paraId="1B032742" w14:textId="77777777" w:rsidR="00E6231B" w:rsidRDefault="00E6231B" w:rsidP="00E6231B">
      <w:pPr>
        <w:pBdr>
          <w:bottom w:val="single" w:sz="4" w:space="1" w:color="auto"/>
        </w:pBdr>
        <w:spacing w:after="240"/>
        <w:ind w:left="360"/>
        <w:jc w:val="both"/>
        <w:rPr>
          <w:lang w:val="nl-NL"/>
        </w:rPr>
      </w:pPr>
    </w:p>
    <w:p w14:paraId="6305C838" w14:textId="77777777" w:rsidR="00AA46D3" w:rsidRPr="00CB424F" w:rsidRDefault="00AA46D3" w:rsidP="00E6231B">
      <w:pPr>
        <w:pBdr>
          <w:bottom w:val="single" w:sz="4" w:space="1" w:color="auto"/>
        </w:pBdr>
        <w:spacing w:after="240"/>
        <w:ind w:left="360"/>
        <w:jc w:val="both"/>
        <w:rPr>
          <w:lang w:val="nl-NL"/>
        </w:rPr>
      </w:pPr>
    </w:p>
    <w:p w14:paraId="6FDF03DA" w14:textId="77777777" w:rsidR="00AA46D3" w:rsidRDefault="00AA46D3" w:rsidP="00AA46D3">
      <w:pPr>
        <w:spacing w:after="240"/>
        <w:rPr>
          <w:i/>
          <w:lang w:val="nl-NL"/>
        </w:rPr>
      </w:pPr>
    </w:p>
    <w:p w14:paraId="59A3B788" w14:textId="77777777" w:rsidR="00AA46D3" w:rsidRPr="00AA46D3" w:rsidRDefault="00AA46D3" w:rsidP="00AA46D3">
      <w:pPr>
        <w:spacing w:after="240"/>
        <w:rPr>
          <w:i/>
          <w:lang w:val="nl-NL"/>
        </w:rPr>
      </w:pPr>
    </w:p>
    <w:p w14:paraId="78C4C7A0" w14:textId="77777777" w:rsidR="00E6231B" w:rsidRDefault="005559E0" w:rsidP="00FE01F8">
      <w:pPr>
        <w:numPr>
          <w:ilvl w:val="0"/>
          <w:numId w:val="1"/>
        </w:numPr>
        <w:spacing w:after="240"/>
        <w:rPr>
          <w:i/>
          <w:lang w:val="nl-NL"/>
        </w:rPr>
      </w:pPr>
      <w:r w:rsidRPr="00F41DAE">
        <w:rPr>
          <w:b/>
          <w:highlight w:val="yellow"/>
          <w:lang w:val="nl-NL"/>
        </w:rPr>
        <w:t>Minder beperkende maatregelen</w:t>
      </w:r>
      <w:r w:rsidR="00F24B8C">
        <w:rPr>
          <w:b/>
          <w:lang w:val="nl-NL"/>
        </w:rPr>
        <w:t xml:space="preserve"> </w:t>
      </w:r>
      <w:r w:rsidR="00F24B8C" w:rsidRPr="00F24B8C">
        <w:rPr>
          <w:noProof/>
          <w:sz w:val="18"/>
          <w:lang w:val="nl-NL"/>
        </w:rPr>
        <w:t xml:space="preserve">(maximaal </w:t>
      </w:r>
      <w:r w:rsidR="00F24B8C">
        <w:rPr>
          <w:noProof/>
          <w:sz w:val="18"/>
          <w:lang w:val="nl-NL"/>
        </w:rPr>
        <w:t>2</w:t>
      </w:r>
      <w:r w:rsidR="00F24B8C" w:rsidRPr="00F24B8C">
        <w:rPr>
          <w:noProof/>
          <w:sz w:val="18"/>
          <w:lang w:val="nl-NL"/>
        </w:rPr>
        <w:t>000 tekens)</w:t>
      </w:r>
      <w:r w:rsidR="00E6231B" w:rsidRPr="00E6231B">
        <w:rPr>
          <w:b/>
          <w:lang w:val="nl-NL"/>
        </w:rPr>
        <w:t>:</w:t>
      </w:r>
      <w:r w:rsidR="00E6231B">
        <w:rPr>
          <w:lang w:val="nl-NL"/>
        </w:rPr>
        <w:t xml:space="preserve"> </w:t>
      </w:r>
      <w:r w:rsidR="00E6231B" w:rsidRPr="00E6231B">
        <w:rPr>
          <w:i/>
          <w:lang w:val="nl-NL"/>
        </w:rPr>
        <w:t>(Welke minder beperkende maatregelen zijn overwogen? Licht toe waarom het doel niet bereikt kan worden middels deze minder beperkende maatregelen.)</w:t>
      </w:r>
    </w:p>
    <w:p w14:paraId="302B428E" w14:textId="77777777" w:rsidR="00535558" w:rsidRDefault="00535558" w:rsidP="00535558">
      <w:pPr>
        <w:spacing w:after="240"/>
        <w:ind w:left="720"/>
        <w:rPr>
          <w:i/>
          <w:lang w:val="nl-NL"/>
        </w:rPr>
      </w:pPr>
    </w:p>
    <w:p w14:paraId="06A51E20" w14:textId="77777777" w:rsidR="00E6231B" w:rsidRPr="00E6231B" w:rsidRDefault="00E6231B" w:rsidP="00AA46D3">
      <w:pPr>
        <w:pBdr>
          <w:bottom w:val="single" w:sz="4" w:space="3" w:color="auto"/>
        </w:pBdr>
        <w:spacing w:after="240"/>
        <w:ind w:left="426"/>
        <w:rPr>
          <w:lang w:val="nl-NL"/>
        </w:rPr>
      </w:pPr>
    </w:p>
    <w:p w14:paraId="0781719E" w14:textId="77777777" w:rsidR="00E6231B" w:rsidRDefault="00E6231B" w:rsidP="00E6231B">
      <w:pPr>
        <w:spacing w:after="240"/>
        <w:ind w:left="720"/>
        <w:rPr>
          <w:i/>
          <w:lang w:val="nl-NL"/>
        </w:rPr>
      </w:pPr>
    </w:p>
    <w:p w14:paraId="0BF07286" w14:textId="77777777" w:rsidR="00E6231B" w:rsidRPr="00E6231B" w:rsidRDefault="00E6231B" w:rsidP="00FE01F8">
      <w:pPr>
        <w:numPr>
          <w:ilvl w:val="0"/>
          <w:numId w:val="1"/>
        </w:numPr>
        <w:spacing w:after="240"/>
        <w:rPr>
          <w:i/>
          <w:lang w:val="nl-NL"/>
        </w:rPr>
      </w:pPr>
      <w:r w:rsidRPr="00F41DAE">
        <w:rPr>
          <w:b/>
          <w:highlight w:val="yellow"/>
          <w:lang w:val="nl-NL"/>
        </w:rPr>
        <w:t>Noodzakelijkheid</w:t>
      </w:r>
      <w:r w:rsidR="00F24B8C" w:rsidRPr="00F41DAE">
        <w:rPr>
          <w:b/>
          <w:highlight w:val="yellow"/>
          <w:lang w:val="nl-NL"/>
        </w:rPr>
        <w:t xml:space="preserve"> </w:t>
      </w:r>
      <w:r w:rsidR="00F24B8C" w:rsidRPr="00F41DAE">
        <w:rPr>
          <w:noProof/>
          <w:sz w:val="18"/>
          <w:highlight w:val="yellow"/>
          <w:lang w:val="nl-NL"/>
        </w:rPr>
        <w:t>(</w:t>
      </w:r>
      <w:r w:rsidR="00F24B8C" w:rsidRPr="00F24B8C">
        <w:rPr>
          <w:noProof/>
          <w:sz w:val="18"/>
          <w:lang w:val="nl-NL"/>
        </w:rPr>
        <w:t xml:space="preserve">maximaal </w:t>
      </w:r>
      <w:r w:rsidR="00F24B8C">
        <w:rPr>
          <w:noProof/>
          <w:sz w:val="18"/>
          <w:lang w:val="nl-NL"/>
        </w:rPr>
        <w:t>2</w:t>
      </w:r>
      <w:r w:rsidR="00F24B8C" w:rsidRPr="00F24B8C">
        <w:rPr>
          <w:noProof/>
          <w:sz w:val="18"/>
          <w:lang w:val="nl-NL"/>
        </w:rPr>
        <w:t>000 tekens)</w:t>
      </w:r>
      <w:r>
        <w:rPr>
          <w:b/>
          <w:lang w:val="nl-NL"/>
        </w:rPr>
        <w:t xml:space="preserve">: </w:t>
      </w:r>
      <w:r>
        <w:rPr>
          <w:i/>
          <w:lang w:val="nl-NL"/>
        </w:rPr>
        <w:t>(</w:t>
      </w:r>
      <w:r w:rsidRPr="00E6231B">
        <w:rPr>
          <w:i/>
          <w:lang w:val="nl-NL"/>
        </w:rPr>
        <w:t>Leg uit waarom de maatregel niet verder gaat dan nodig is om het nagestreefde doel van algemeen belang te bereiken. Indien van toepassing, leg ook uit waarom bestaande specifieke of algemene regels onvoldoende zijn om de nagestreefde doelstelling van algemeen belang te beschermen.</w:t>
      </w:r>
      <w:r>
        <w:rPr>
          <w:i/>
          <w:lang w:val="nl-NL"/>
        </w:rPr>
        <w:t>)</w:t>
      </w:r>
    </w:p>
    <w:p w14:paraId="22663408" w14:textId="77777777" w:rsidR="00E6231B" w:rsidRDefault="00E6231B" w:rsidP="00AA46D3">
      <w:pPr>
        <w:pBdr>
          <w:bottom w:val="single" w:sz="4" w:space="1" w:color="auto"/>
        </w:pBdr>
        <w:spacing w:after="240"/>
        <w:ind w:left="426"/>
        <w:rPr>
          <w:b/>
          <w:lang w:val="nl-NL"/>
        </w:rPr>
      </w:pPr>
    </w:p>
    <w:p w14:paraId="45E6D6F8" w14:textId="77777777" w:rsidR="00535558" w:rsidRDefault="00535558" w:rsidP="00AA46D3">
      <w:pPr>
        <w:pBdr>
          <w:bottom w:val="single" w:sz="4" w:space="1" w:color="auto"/>
        </w:pBdr>
        <w:spacing w:after="240"/>
        <w:ind w:left="426"/>
        <w:rPr>
          <w:b/>
          <w:lang w:val="nl-NL"/>
        </w:rPr>
      </w:pPr>
    </w:p>
    <w:sectPr w:rsidR="00535558">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9B66" w14:textId="77777777" w:rsidR="001141E0" w:rsidRDefault="001141E0">
      <w:r>
        <w:separator/>
      </w:r>
    </w:p>
  </w:endnote>
  <w:endnote w:type="continuationSeparator" w:id="0">
    <w:p w14:paraId="4491580F" w14:textId="77777777" w:rsidR="001141E0" w:rsidRDefault="0011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BCD8" w14:textId="77777777" w:rsidR="001141E0" w:rsidRDefault="001141E0">
      <w:r>
        <w:separator/>
      </w:r>
    </w:p>
  </w:footnote>
  <w:footnote w:type="continuationSeparator" w:id="0">
    <w:p w14:paraId="535F0A79" w14:textId="77777777" w:rsidR="001141E0" w:rsidRDefault="001141E0">
      <w:r>
        <w:continuationSeparator/>
      </w:r>
    </w:p>
  </w:footnote>
  <w:footnote w:id="1">
    <w:p w14:paraId="584EF84F" w14:textId="77777777" w:rsidR="00E6231B" w:rsidRPr="00433179" w:rsidRDefault="00E6231B">
      <w:pPr>
        <w:pStyle w:val="Voetnoottekst"/>
        <w:rPr>
          <w:lang w:val="nl-NL"/>
        </w:rPr>
      </w:pPr>
      <w:r>
        <w:rPr>
          <w:rStyle w:val="Voetnootmarkering"/>
        </w:rPr>
        <w:footnoteRef/>
      </w:r>
      <w:r w:rsidRPr="00433179">
        <w:rPr>
          <w:lang w:val="nl-NL"/>
        </w:rPr>
        <w:t xml:space="preserve"> </w:t>
      </w:r>
      <w:r>
        <w:rPr>
          <w:lang w:val="nl-NL"/>
        </w:rPr>
        <w:t xml:space="preserve">Keuze uit: landbouw/grondstoffen, schoonheid, bedrijfsdiensten, communicatie, bouw, onderwijs/cultuur, energie, milieu, gezondheid, productie/industrie, verhuurdiensten, </w:t>
      </w:r>
      <w:proofErr w:type="spellStart"/>
      <w:r>
        <w:rPr>
          <w:lang w:val="nl-NL"/>
        </w:rPr>
        <w:t>retail</w:t>
      </w:r>
      <w:proofErr w:type="spellEnd"/>
      <w:r>
        <w:rPr>
          <w:lang w:val="nl-NL"/>
        </w:rPr>
        <w:t>, diensten voor individuen, sport/vermaak, toerisme, transport/logistiek, anders.</w:t>
      </w:r>
    </w:p>
  </w:footnote>
  <w:footnote w:id="2">
    <w:p w14:paraId="6898E6F5" w14:textId="77777777" w:rsidR="00E6231B" w:rsidRDefault="00E6231B" w:rsidP="00FE01F8">
      <w:pPr>
        <w:pStyle w:val="Voetnoottekst"/>
        <w:jc w:val="both"/>
        <w:rPr>
          <w:szCs w:val="24"/>
          <w:lang w:val="nl-NL"/>
        </w:rPr>
      </w:pPr>
      <w:r>
        <w:rPr>
          <w:rStyle w:val="Voetnootmarkering"/>
          <w:szCs w:val="24"/>
        </w:rPr>
        <w:footnoteRef/>
      </w:r>
      <w:r>
        <w:rPr>
          <w:szCs w:val="24"/>
          <w:lang w:val="nl-NL"/>
        </w:rPr>
        <w:t xml:space="preserve"> </w:t>
      </w:r>
      <w:r>
        <w:rPr>
          <w:szCs w:val="24"/>
          <w:lang w:val="nl-NL"/>
        </w:rPr>
        <w:tab/>
      </w:r>
      <w:r>
        <w:rPr>
          <w:noProof/>
          <w:szCs w:val="24"/>
          <w:lang w:val="nl-NL"/>
        </w:rPr>
        <w:t>Overeenkomstig artikel 4, punt 8, van de Dienstenrichtlijn, zijn "dwingende redenen van algemeen belang":</w:t>
      </w:r>
      <w:r>
        <w:rPr>
          <w:szCs w:val="24"/>
          <w:lang w:val="nl-NL"/>
        </w:rPr>
        <w:t xml:space="preserve"> </w:t>
      </w:r>
      <w:r>
        <w:rPr>
          <w:noProof/>
          <w:szCs w:val="24"/>
          <w:lang w:val="nl-NL"/>
        </w:rPr>
        <w:t>redenen die als zodanig zijn erkend in de rechtspraak van het Hof van Justitie;</w:t>
      </w:r>
      <w:r>
        <w:rPr>
          <w:szCs w:val="24"/>
          <w:lang w:val="nl-NL"/>
        </w:rPr>
        <w:t xml:space="preserve"> </w:t>
      </w:r>
      <w:r>
        <w:rPr>
          <w:noProof/>
          <w:szCs w:val="24"/>
          <w:lang w:val="nl-NL"/>
        </w:rPr>
        <w:t>waaronder de volgende gronden:</w:t>
      </w:r>
      <w:r>
        <w:rPr>
          <w:szCs w:val="24"/>
          <w:lang w:val="nl-NL"/>
        </w:rPr>
        <w:t xml:space="preserve"> </w:t>
      </w:r>
      <w:r>
        <w:rPr>
          <w:noProof/>
          <w:szCs w:val="24"/>
          <w:lang w:val="nl-NL"/>
        </w:rPr>
        <w:t>openbare orde, openbare veiligheid, volksgezondheid, handhaving van het financiële evenwicht van het socialezekerheidsstelsel, bescherming van consumenten, afnemers van diensten en werknemers, eerlijkheid van handelstransacties, fraudebestrijding, bescherming van het milieu en het stedelijk milieu, diergezondheid, intellectuele eigendom; behoud van het nationaal historisch en artistiek erfgoed en doelstellingen van het sociaal beleid en het cultuurbeleid</w:t>
      </w:r>
      <w:r>
        <w:rPr>
          <w:szCs w:val="24"/>
          <w:lang w:val="nl-NL"/>
        </w:rPr>
        <w:t xml:space="preserve">. </w:t>
      </w:r>
      <w:r>
        <w:rPr>
          <w:noProof/>
          <w:szCs w:val="24"/>
          <w:lang w:val="nl-NL"/>
        </w:rPr>
        <w:t>Deze opsomming is niet limitatief.</w:t>
      </w:r>
      <w:r>
        <w:rPr>
          <w:szCs w:val="24"/>
          <w:lang w:val="nl-NL"/>
        </w:rPr>
        <w:t xml:space="preserve"> </w:t>
      </w:r>
      <w:r>
        <w:rPr>
          <w:noProof/>
          <w:szCs w:val="24"/>
          <w:lang w:val="nl-NL"/>
        </w:rPr>
        <w:t>Andere doelstellingen van algemeen belang die de lidstaten nastreven door middel van het nemen van een bepaalde maatregel zouden in het kader van de Dienstenrichtlijn eveneens als dwingende redenen van algemeen belang kunnen worden beschouwd.</w:t>
      </w:r>
      <w:r>
        <w:rPr>
          <w:szCs w:val="24"/>
          <w:lang w:val="nl-NL"/>
        </w:rPr>
        <w:t xml:space="preserve"> </w:t>
      </w:r>
      <w:r>
        <w:rPr>
          <w:noProof/>
          <w:szCs w:val="24"/>
          <w:lang w:val="nl-NL"/>
        </w:rPr>
        <w:t>Er moet evenwel worden opgemerkt dat, volgens vaste rechtspraak van het Hof van Justitie, economische redenen zoals de bescherming van concurrenten, geen dwingende redenen kunnen uitmaken die beperkingen van de fundamentele vrijheden van de interne markt kunnen rechtvaardigen.</w:t>
      </w:r>
      <w:r>
        <w:rPr>
          <w:szCs w:val="24"/>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6" type="#_x0000_t75" style="width:3in;height:3in" o:bullet="t">
        <v:imagedata r:id="rId2" o:title=""/>
      </v:shape>
    </w:pict>
  </w:numPicBullet>
  <w:abstractNum w:abstractNumId="0" w15:restartNumberingAfterBreak="0">
    <w:nsid w:val="17DA30A0"/>
    <w:multiLevelType w:val="hybridMultilevel"/>
    <w:tmpl w:val="4AEA4918"/>
    <w:lvl w:ilvl="0" w:tplc="FB1ADDC8">
      <w:start w:val="1"/>
      <w:numFmt w:val="bullet"/>
      <w:lvlText w:val="□"/>
      <w:lvlJc w:val="left"/>
      <w:pPr>
        <w:tabs>
          <w:tab w:val="num" w:pos="2520"/>
        </w:tabs>
        <w:ind w:left="2520" w:hanging="360"/>
      </w:pPr>
      <w:rPr>
        <w:rFonts w:ascii="Courier New" w:hAnsi="Courier New" w:hint="default"/>
      </w:rPr>
    </w:lvl>
    <w:lvl w:ilvl="1" w:tplc="08090003">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E60796D"/>
    <w:multiLevelType w:val="hybridMultilevel"/>
    <w:tmpl w:val="452C21A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1AD21D4"/>
    <w:multiLevelType w:val="hybridMultilevel"/>
    <w:tmpl w:val="818E8F52"/>
    <w:lvl w:ilvl="0" w:tplc="FB1ADDC8">
      <w:start w:val="1"/>
      <w:numFmt w:val="bullet"/>
      <w:lvlText w:val="□"/>
      <w:lvlJc w:val="left"/>
      <w:pPr>
        <w:tabs>
          <w:tab w:val="num" w:pos="1800"/>
        </w:tabs>
        <w:ind w:left="180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7B057A1"/>
    <w:multiLevelType w:val="hybridMultilevel"/>
    <w:tmpl w:val="DDA6A294"/>
    <w:lvl w:ilvl="0" w:tplc="04130001">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3F218D"/>
    <w:multiLevelType w:val="hybridMultilevel"/>
    <w:tmpl w:val="AB7AE99E"/>
    <w:lvl w:ilvl="0" w:tplc="F3825DD8">
      <w:start w:val="1"/>
      <w:numFmt w:val="decimal"/>
      <w:lvlText w:val="%1."/>
      <w:lvlJc w:val="left"/>
      <w:pPr>
        <w:tabs>
          <w:tab w:val="num" w:pos="720"/>
        </w:tabs>
        <w:ind w:left="720" w:hanging="360"/>
      </w:pPr>
      <w:rPr>
        <w:rFonts w:cs="Times New Roman" w:hint="default"/>
        <w:b/>
        <w:i w:val="0"/>
      </w:rPr>
    </w:lvl>
    <w:lvl w:ilvl="1" w:tplc="FB1ADDC8">
      <w:start w:val="1"/>
      <w:numFmt w:val="bullet"/>
      <w:lvlText w:val="□"/>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0172312"/>
    <w:multiLevelType w:val="hybridMultilevel"/>
    <w:tmpl w:val="69A8D384"/>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C6C1EB9"/>
    <w:multiLevelType w:val="multilevel"/>
    <w:tmpl w:val="D30E79B8"/>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518084522">
    <w:abstractNumId w:val="4"/>
  </w:num>
  <w:num w:numId="2" w16cid:durableId="1411191530">
    <w:abstractNumId w:val="5"/>
  </w:num>
  <w:num w:numId="3" w16cid:durableId="1298071690">
    <w:abstractNumId w:val="2"/>
  </w:num>
  <w:num w:numId="4" w16cid:durableId="1285235360">
    <w:abstractNumId w:val="0"/>
  </w:num>
  <w:num w:numId="5" w16cid:durableId="71319910">
    <w:abstractNumId w:val="3"/>
  </w:num>
  <w:num w:numId="6" w16cid:durableId="918758772">
    <w:abstractNumId w:val="6"/>
  </w:num>
  <w:num w:numId="7" w16cid:durableId="36708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00703"/>
    <w:rsid w:val="000409F7"/>
    <w:rsid w:val="000729C2"/>
    <w:rsid w:val="000F7E0C"/>
    <w:rsid w:val="001141E0"/>
    <w:rsid w:val="00170F0B"/>
    <w:rsid w:val="00192516"/>
    <w:rsid w:val="002049A3"/>
    <w:rsid w:val="0027335D"/>
    <w:rsid w:val="00284AFC"/>
    <w:rsid w:val="003504C5"/>
    <w:rsid w:val="003E0F9B"/>
    <w:rsid w:val="003F07CF"/>
    <w:rsid w:val="00433179"/>
    <w:rsid w:val="00462868"/>
    <w:rsid w:val="00535558"/>
    <w:rsid w:val="005559E0"/>
    <w:rsid w:val="00591352"/>
    <w:rsid w:val="005945F9"/>
    <w:rsid w:val="00595FBF"/>
    <w:rsid w:val="005B12B6"/>
    <w:rsid w:val="00662341"/>
    <w:rsid w:val="00692418"/>
    <w:rsid w:val="006C284B"/>
    <w:rsid w:val="00713612"/>
    <w:rsid w:val="007D67BA"/>
    <w:rsid w:val="00823A47"/>
    <w:rsid w:val="00865763"/>
    <w:rsid w:val="00900703"/>
    <w:rsid w:val="0090309A"/>
    <w:rsid w:val="009D7BEA"/>
    <w:rsid w:val="00AA46D3"/>
    <w:rsid w:val="00AD16FC"/>
    <w:rsid w:val="00C90C14"/>
    <w:rsid w:val="00CB424F"/>
    <w:rsid w:val="00CF64E9"/>
    <w:rsid w:val="00D36423"/>
    <w:rsid w:val="00D47B1F"/>
    <w:rsid w:val="00DB3C0C"/>
    <w:rsid w:val="00DE4114"/>
    <w:rsid w:val="00E6231B"/>
    <w:rsid w:val="00EC3089"/>
    <w:rsid w:val="00F15FD8"/>
    <w:rsid w:val="00F24B8C"/>
    <w:rsid w:val="00F41DAE"/>
    <w:rsid w:val="00FB695C"/>
    <w:rsid w:val="00FC64F7"/>
    <w:rsid w:val="00FE01F8"/>
    <w:rsid w:val="00FF02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A28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napToGrid w:val="0"/>
      <w:sz w:val="24"/>
      <w:szCs w:val="24"/>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Pr>
      <w:sz w:val="20"/>
      <w:szCs w:val="20"/>
    </w:rPr>
  </w:style>
  <w:style w:type="character" w:styleId="Voetnootmarkering">
    <w:name w:val="footnote reference"/>
    <w:semiHidden/>
    <w:rPr>
      <w:rFonts w:cs="Times New Roman"/>
      <w:vertAlign w:val="superscript"/>
    </w:rPr>
  </w:style>
  <w:style w:type="paragraph" w:styleId="Voettekst">
    <w:name w:val="footer"/>
    <w:basedOn w:val="Standaard"/>
    <w:pPr>
      <w:tabs>
        <w:tab w:val="center" w:pos="4536"/>
        <w:tab w:val="right" w:pos="9072"/>
      </w:tabs>
    </w:pPr>
  </w:style>
  <w:style w:type="character" w:styleId="Paginanummer">
    <w:name w:val="page number"/>
    <w:rPr>
      <w:rFonts w:cs="Times New Roman"/>
    </w:rPr>
  </w:style>
  <w:style w:type="paragraph" w:styleId="Ballontekst">
    <w:name w:val="Balloon Text"/>
    <w:basedOn w:val="Standaard"/>
    <w:semiHidden/>
    <w:rPr>
      <w:rFonts w:ascii="Tahoma" w:hAnsi="Tahoma" w:cs="Tahoma"/>
      <w:sz w:val="16"/>
      <w:szCs w:val="16"/>
    </w:rPr>
  </w:style>
  <w:style w:type="character" w:styleId="Verwijzingopmerking">
    <w:name w:val="annotation reference"/>
    <w:rsid w:val="00F15FD8"/>
    <w:rPr>
      <w:sz w:val="16"/>
      <w:szCs w:val="16"/>
    </w:rPr>
  </w:style>
  <w:style w:type="paragraph" w:styleId="Tekstopmerking">
    <w:name w:val="annotation text"/>
    <w:basedOn w:val="Standaard"/>
    <w:link w:val="TekstopmerkingChar"/>
    <w:rsid w:val="00F15FD8"/>
    <w:rPr>
      <w:sz w:val="20"/>
      <w:szCs w:val="20"/>
    </w:rPr>
  </w:style>
  <w:style w:type="character" w:customStyle="1" w:styleId="TekstopmerkingChar">
    <w:name w:val="Tekst opmerking Char"/>
    <w:link w:val="Tekstopmerking"/>
    <w:rsid w:val="00F15FD8"/>
    <w:rPr>
      <w:snapToGrid w:val="0"/>
      <w:lang w:val="en-GB" w:eastAsia="en-GB"/>
    </w:rPr>
  </w:style>
  <w:style w:type="paragraph" w:styleId="Onderwerpvanopmerking">
    <w:name w:val="annotation subject"/>
    <w:basedOn w:val="Tekstopmerking"/>
    <w:next w:val="Tekstopmerking"/>
    <w:link w:val="OnderwerpvanopmerkingChar"/>
    <w:rsid w:val="00F15FD8"/>
    <w:rPr>
      <w:b/>
      <w:bCs/>
    </w:rPr>
  </w:style>
  <w:style w:type="character" w:customStyle="1" w:styleId="OnderwerpvanopmerkingChar">
    <w:name w:val="Onderwerp van opmerking Char"/>
    <w:link w:val="Onderwerpvanopmerking"/>
    <w:rsid w:val="00F15FD8"/>
    <w:rPr>
      <w:b/>
      <w:bCs/>
      <w:snapToGrid w:val="0"/>
      <w:lang w:val="en-GB" w:eastAsia="en-GB"/>
    </w:rPr>
  </w:style>
  <w:style w:type="paragraph" w:styleId="Koptekst">
    <w:name w:val="header"/>
    <w:basedOn w:val="Standaard"/>
    <w:link w:val="KoptekstChar"/>
    <w:rsid w:val="000409F7"/>
    <w:pPr>
      <w:tabs>
        <w:tab w:val="center" w:pos="4536"/>
        <w:tab w:val="right" w:pos="9072"/>
      </w:tabs>
    </w:pPr>
  </w:style>
  <w:style w:type="character" w:customStyle="1" w:styleId="KoptekstChar">
    <w:name w:val="Koptekst Char"/>
    <w:basedOn w:val="Standaardalinea-lettertype"/>
    <w:link w:val="Koptekst"/>
    <w:rsid w:val="000409F7"/>
    <w:rPr>
      <w:snapToGrid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378975">
      <w:bodyDiv w:val="1"/>
      <w:marLeft w:val="0"/>
      <w:marRight w:val="0"/>
      <w:marTop w:val="0"/>
      <w:marBottom w:val="0"/>
      <w:divBdr>
        <w:top w:val="none" w:sz="0" w:space="0" w:color="auto"/>
        <w:left w:val="none" w:sz="0" w:space="0" w:color="auto"/>
        <w:bottom w:val="none" w:sz="0" w:space="0" w:color="auto"/>
        <w:right w:val="none" w:sz="0" w:space="0" w:color="auto"/>
      </w:divBdr>
    </w:div>
    <w:div w:id="20699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691</Words>
  <Characters>3801</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2025-02-07T10:17:00Z</dcterms:created>
  <dcterms:modified xsi:type="dcterms:W3CDTF">2025-02-07T10:17:00Z</dcterms:modified>
</cp:coreProperties>
</file>